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9341" w14:textId="30BFEFC2" w:rsidR="00444C1E" w:rsidRDefault="00444C1E" w:rsidP="00444C1E">
      <w:pPr>
        <w:jc w:val="center"/>
        <w:rPr>
          <w:b/>
          <w:smallCaps/>
          <w:sz w:val="32"/>
          <w:szCs w:val="32"/>
        </w:rPr>
      </w:pPr>
      <w:r>
        <w:rPr>
          <w:b/>
          <w:smallCaps/>
          <w:noProof/>
          <w:sz w:val="32"/>
          <w:szCs w:val="32"/>
        </w:rPr>
        <w:drawing>
          <wp:inline distT="0" distB="0" distL="0" distR="0" wp14:anchorId="748B54F6" wp14:editId="3DE2616A">
            <wp:extent cx="1118012" cy="90125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050" cy="933529"/>
                    </a:xfrm>
                    <a:prstGeom prst="rect">
                      <a:avLst/>
                    </a:prstGeom>
                  </pic:spPr>
                </pic:pic>
              </a:graphicData>
            </a:graphic>
          </wp:inline>
        </w:drawing>
      </w:r>
    </w:p>
    <w:p w14:paraId="530E4C2A" w14:textId="77777777" w:rsidR="00AD36BE" w:rsidRDefault="00AD36BE">
      <w:pPr>
        <w:rPr>
          <w:b/>
          <w:smallCaps/>
          <w:sz w:val="32"/>
          <w:szCs w:val="32"/>
        </w:rPr>
      </w:pPr>
    </w:p>
    <w:p w14:paraId="00000002" w14:textId="7C07D1F3" w:rsidR="00A26F7F" w:rsidRDefault="00C77330">
      <w:pPr>
        <w:rPr>
          <w:b/>
          <w:smallCaps/>
          <w:sz w:val="32"/>
          <w:szCs w:val="32"/>
        </w:rPr>
      </w:pPr>
      <w:r>
        <w:rPr>
          <w:b/>
          <w:smallCaps/>
          <w:sz w:val="32"/>
          <w:szCs w:val="32"/>
        </w:rPr>
        <w:t>Enhanced Model Stormwater Ordinance</w:t>
      </w:r>
      <w:r w:rsidR="00444C1E">
        <w:rPr>
          <w:b/>
          <w:smallCaps/>
          <w:sz w:val="32"/>
          <w:szCs w:val="32"/>
        </w:rPr>
        <w:t xml:space="preserve"> </w:t>
      </w:r>
      <w:r>
        <w:rPr>
          <w:b/>
          <w:smallCaps/>
          <w:sz w:val="32"/>
          <w:szCs w:val="32"/>
        </w:rPr>
        <w:t>for Municipalities</w:t>
      </w:r>
    </w:p>
    <w:p w14:paraId="00000003" w14:textId="77777777" w:rsidR="00A26F7F" w:rsidRDefault="00A26F7F">
      <w:pPr>
        <w:rPr>
          <w:b/>
          <w:i/>
          <w:color w:val="767171"/>
          <w:sz w:val="22"/>
          <w:szCs w:val="22"/>
        </w:rPr>
      </w:pPr>
      <w:bookmarkStart w:id="0" w:name="_gjdgxs" w:colFirst="0" w:colLast="0"/>
      <w:bookmarkEnd w:id="0"/>
    </w:p>
    <w:p w14:paraId="00000004" w14:textId="29B8D265" w:rsidR="00A26F7F" w:rsidRPr="00250D79" w:rsidRDefault="00545394" w:rsidP="00A059F2">
      <w:pPr>
        <w:pBdr>
          <w:top w:val="nil"/>
          <w:left w:val="nil"/>
          <w:bottom w:val="nil"/>
          <w:right w:val="nil"/>
          <w:between w:val="nil"/>
        </w:pBdr>
        <w:rPr>
          <w:iCs/>
          <w:sz w:val="22"/>
          <w:szCs w:val="22"/>
        </w:rPr>
      </w:pPr>
      <w:r w:rsidRPr="00250D79">
        <w:rPr>
          <w:iCs/>
          <w:sz w:val="22"/>
          <w:szCs w:val="22"/>
        </w:rPr>
        <w:t xml:space="preserve">Municipalities in New Jersey are required to adopt a Municipal Stormwater Control ordinance reflecting </w:t>
      </w:r>
      <w:r w:rsidR="00444C1E">
        <w:rPr>
          <w:iCs/>
          <w:sz w:val="22"/>
          <w:szCs w:val="22"/>
        </w:rPr>
        <w:t xml:space="preserve">various </w:t>
      </w:r>
      <w:r w:rsidRPr="00250D79">
        <w:rPr>
          <w:iCs/>
          <w:sz w:val="22"/>
          <w:szCs w:val="22"/>
        </w:rPr>
        <w:t xml:space="preserve">amendments made to the Stormwater Management </w:t>
      </w:r>
      <w:r w:rsidR="00444C1E">
        <w:rPr>
          <w:iCs/>
          <w:sz w:val="22"/>
          <w:szCs w:val="22"/>
        </w:rPr>
        <w:t>Rule</w:t>
      </w:r>
      <w:r w:rsidRPr="00250D79">
        <w:rPr>
          <w:iCs/>
          <w:sz w:val="22"/>
          <w:szCs w:val="22"/>
        </w:rPr>
        <w:t xml:space="preserve"> </w:t>
      </w:r>
      <w:r w:rsidR="00444C1E">
        <w:rPr>
          <w:iCs/>
          <w:sz w:val="22"/>
          <w:szCs w:val="22"/>
        </w:rPr>
        <w:t>(</w:t>
      </w:r>
      <w:r w:rsidRPr="00250D79">
        <w:rPr>
          <w:iCs/>
          <w:sz w:val="22"/>
          <w:szCs w:val="22"/>
        </w:rPr>
        <w:t>N.J.A.C. 7:8</w:t>
      </w:r>
      <w:r w:rsidR="00444C1E">
        <w:rPr>
          <w:iCs/>
          <w:sz w:val="22"/>
          <w:szCs w:val="22"/>
        </w:rPr>
        <w:t>)</w:t>
      </w:r>
      <w:r w:rsidRPr="00250D79">
        <w:rPr>
          <w:iCs/>
          <w:sz w:val="22"/>
          <w:szCs w:val="22"/>
        </w:rPr>
        <w:t xml:space="preserve"> by the New Jersey Department of Environmental Protection (NJDEP). </w:t>
      </w:r>
      <w:r w:rsidR="00444C1E">
        <w:rPr>
          <w:iCs/>
          <w:sz w:val="22"/>
          <w:szCs w:val="22"/>
        </w:rPr>
        <w:t>To assi</w:t>
      </w:r>
      <w:r w:rsidR="00AD36BE">
        <w:rPr>
          <w:iCs/>
          <w:sz w:val="22"/>
          <w:szCs w:val="22"/>
        </w:rPr>
        <w:t>st municipalities in adopting stormwater ordinances, New Jersey Future developed t</w:t>
      </w:r>
      <w:r w:rsidR="00444C1E">
        <w:rPr>
          <w:iCs/>
          <w:sz w:val="22"/>
          <w:szCs w:val="22"/>
        </w:rPr>
        <w:t>his Enhanced Model Ordinance</w:t>
      </w:r>
      <w:r w:rsidR="00AD36BE">
        <w:rPr>
          <w:iCs/>
          <w:sz w:val="22"/>
          <w:szCs w:val="22"/>
        </w:rPr>
        <w:t>.</w:t>
      </w:r>
      <w:r w:rsidR="00444C1E">
        <w:rPr>
          <w:iCs/>
          <w:sz w:val="22"/>
          <w:szCs w:val="22"/>
        </w:rPr>
        <w:t xml:space="preserve"> </w:t>
      </w:r>
      <w:r w:rsidR="00A059F2">
        <w:rPr>
          <w:iCs/>
          <w:color w:val="000000"/>
          <w:sz w:val="22"/>
          <w:szCs w:val="22"/>
        </w:rPr>
        <w:t xml:space="preserve">It </w:t>
      </w:r>
      <w:r w:rsidR="00A059F2" w:rsidRPr="00FF6757">
        <w:rPr>
          <w:iCs/>
          <w:color w:val="000000"/>
          <w:sz w:val="22"/>
          <w:szCs w:val="22"/>
        </w:rPr>
        <w:t xml:space="preserve">is based on </w:t>
      </w:r>
      <w:hyperlink r:id="rId9" w:history="1">
        <w:r w:rsidR="00A059F2" w:rsidRPr="00FF6757">
          <w:rPr>
            <w:rStyle w:val="Hyperlink"/>
            <w:iCs/>
            <w:sz w:val="22"/>
            <w:szCs w:val="22"/>
          </w:rPr>
          <w:t>Appendix D: Model Stormwater Control Ordinance for Municipalities of the NJ Stormwater Best Management Practices Manual</w:t>
        </w:r>
      </w:hyperlink>
      <w:r w:rsidR="00A059F2" w:rsidRPr="00250D79">
        <w:rPr>
          <w:iCs/>
          <w:color w:val="000000"/>
          <w:sz w:val="22"/>
          <w:szCs w:val="22"/>
        </w:rPr>
        <w:t xml:space="preserve"> provided by </w:t>
      </w:r>
      <w:r w:rsidR="00A059F2">
        <w:rPr>
          <w:iCs/>
          <w:color w:val="000000"/>
          <w:sz w:val="22"/>
          <w:szCs w:val="22"/>
        </w:rPr>
        <w:t>NJDEP,</w:t>
      </w:r>
      <w:r w:rsidR="00A059F2" w:rsidRPr="00250D79">
        <w:rPr>
          <w:iCs/>
          <w:color w:val="000000"/>
          <w:sz w:val="22"/>
          <w:szCs w:val="22"/>
        </w:rPr>
        <w:t xml:space="preserve"> and includes modifications beyond the minimum </w:t>
      </w:r>
      <w:r w:rsidR="00444C1E">
        <w:rPr>
          <w:iCs/>
          <w:sz w:val="22"/>
          <w:szCs w:val="22"/>
        </w:rPr>
        <w:t>to provide for improved water quality, more widespread implementation of green infrastructure, and greater protection of water resources</w:t>
      </w:r>
      <w:r w:rsidR="00A059F2">
        <w:rPr>
          <w:iCs/>
          <w:sz w:val="22"/>
          <w:szCs w:val="22"/>
        </w:rPr>
        <w:t xml:space="preserve">. </w:t>
      </w:r>
      <w:r w:rsidRPr="00250D79">
        <w:rPr>
          <w:iCs/>
          <w:sz w:val="22"/>
          <w:szCs w:val="22"/>
        </w:rPr>
        <w:t xml:space="preserve">This sample ordinance is provided for information purposes only. </w:t>
      </w:r>
      <w:r w:rsidR="00FD21DB" w:rsidRPr="00250D79">
        <w:rPr>
          <w:iCs/>
          <w:sz w:val="22"/>
          <w:szCs w:val="22"/>
        </w:rPr>
        <w:t>It is important that amended rules are carefully reviewed before any portion of this draft ordinance is adopted.</w:t>
      </w:r>
      <w:r w:rsidR="00FD21DB">
        <w:rPr>
          <w:iCs/>
          <w:sz w:val="22"/>
          <w:szCs w:val="22"/>
        </w:rPr>
        <w:t xml:space="preserve"> This ordinance is intended to apply to major and minor developments not pre-empted by the Residential Site Improvement Standards at N.J.A.C. 5:12.</w:t>
      </w:r>
      <w:r w:rsidR="00FD21DB" w:rsidRPr="00FD21DB">
        <w:rPr>
          <w:iCs/>
          <w:sz w:val="22"/>
          <w:szCs w:val="22"/>
        </w:rPr>
        <w:t xml:space="preserve"> </w:t>
      </w:r>
    </w:p>
    <w:p w14:paraId="00000005" w14:textId="77777777" w:rsidR="00A26F7F" w:rsidRPr="00250D79" w:rsidRDefault="00A26F7F">
      <w:pPr>
        <w:rPr>
          <w:iCs/>
          <w:sz w:val="22"/>
          <w:szCs w:val="22"/>
        </w:rPr>
      </w:pPr>
    </w:p>
    <w:p w14:paraId="00000006" w14:textId="7A87F2DE" w:rsidR="00A26F7F" w:rsidRPr="00250D79" w:rsidRDefault="00AD36BE">
      <w:pPr>
        <w:pBdr>
          <w:top w:val="nil"/>
          <w:left w:val="nil"/>
          <w:bottom w:val="nil"/>
          <w:right w:val="nil"/>
          <w:between w:val="nil"/>
        </w:pBdr>
        <w:rPr>
          <w:iCs/>
          <w:color w:val="000000"/>
          <w:sz w:val="22"/>
          <w:szCs w:val="22"/>
        </w:rPr>
      </w:pPr>
      <w:r>
        <w:rPr>
          <w:iCs/>
          <w:color w:val="000000"/>
          <w:sz w:val="22"/>
          <w:szCs w:val="22"/>
        </w:rPr>
        <w:t>S</w:t>
      </w:r>
      <w:r w:rsidR="00545394" w:rsidRPr="00250D79">
        <w:rPr>
          <w:iCs/>
          <w:color w:val="000000"/>
          <w:sz w:val="22"/>
          <w:szCs w:val="22"/>
        </w:rPr>
        <w:t xml:space="preserve">tormwater management </w:t>
      </w:r>
      <w:r>
        <w:rPr>
          <w:iCs/>
          <w:color w:val="000000"/>
          <w:sz w:val="22"/>
          <w:szCs w:val="22"/>
        </w:rPr>
        <w:t>aims to</w:t>
      </w:r>
      <w:r w:rsidR="00545394" w:rsidRPr="00250D79">
        <w:rPr>
          <w:iCs/>
          <w:color w:val="000000"/>
          <w:sz w:val="22"/>
          <w:szCs w:val="22"/>
        </w:rPr>
        <w:t xml:space="preserve"> minimize pollution caused by stormwater in order to restore, enhance</w:t>
      </w:r>
      <w:r w:rsidR="00FD21DB">
        <w:rPr>
          <w:iCs/>
          <w:color w:val="000000"/>
          <w:sz w:val="22"/>
          <w:szCs w:val="22"/>
        </w:rPr>
        <w:t>,</w:t>
      </w:r>
      <w:r w:rsidR="00545394" w:rsidRPr="00250D79">
        <w:rPr>
          <w:iCs/>
          <w:color w:val="000000"/>
          <w:sz w:val="22"/>
          <w:szCs w:val="22"/>
        </w:rPr>
        <w:t xml:space="preserve"> and maintain the integrity of waters of the </w:t>
      </w:r>
      <w:r>
        <w:rPr>
          <w:iCs/>
          <w:color w:val="000000"/>
          <w:sz w:val="22"/>
          <w:szCs w:val="22"/>
        </w:rPr>
        <w:t>s</w:t>
      </w:r>
      <w:r w:rsidR="00545394" w:rsidRPr="00250D79">
        <w:rPr>
          <w:iCs/>
          <w:color w:val="000000"/>
          <w:sz w:val="22"/>
          <w:szCs w:val="22"/>
        </w:rPr>
        <w:t>tate.</w:t>
      </w:r>
      <w:r>
        <w:rPr>
          <w:iCs/>
          <w:color w:val="000000"/>
          <w:sz w:val="22"/>
          <w:szCs w:val="22"/>
        </w:rPr>
        <w:t xml:space="preserve"> </w:t>
      </w:r>
      <w:r w:rsidR="00545394" w:rsidRPr="00250D79">
        <w:rPr>
          <w:iCs/>
          <w:color w:val="000000"/>
          <w:sz w:val="22"/>
          <w:szCs w:val="22"/>
        </w:rPr>
        <w:t>Federal</w:t>
      </w:r>
      <w:r w:rsidR="000C15BD">
        <w:rPr>
          <w:iCs/>
          <w:color w:val="000000"/>
          <w:sz w:val="22"/>
          <w:szCs w:val="22"/>
        </w:rPr>
        <w:t>,</w:t>
      </w:r>
      <w:r w:rsidR="00545394" w:rsidRPr="00250D79">
        <w:rPr>
          <w:iCs/>
          <w:color w:val="000000"/>
          <w:sz w:val="22"/>
          <w:szCs w:val="22"/>
        </w:rPr>
        <w:t xml:space="preserve"> </w:t>
      </w:r>
      <w:r w:rsidR="00FF6757" w:rsidRPr="00250D79">
        <w:rPr>
          <w:iCs/>
          <w:color w:val="000000"/>
          <w:sz w:val="22"/>
          <w:szCs w:val="22"/>
        </w:rPr>
        <w:t>as well as</w:t>
      </w:r>
      <w:r w:rsidR="00545394" w:rsidRPr="00250D79">
        <w:rPr>
          <w:iCs/>
          <w:color w:val="000000"/>
          <w:sz w:val="22"/>
          <w:szCs w:val="22"/>
        </w:rPr>
        <w:t xml:space="preserve"> </w:t>
      </w:r>
      <w:r>
        <w:rPr>
          <w:iCs/>
          <w:color w:val="000000"/>
          <w:sz w:val="22"/>
          <w:szCs w:val="22"/>
        </w:rPr>
        <w:t>s</w:t>
      </w:r>
      <w:r w:rsidR="00545394" w:rsidRPr="00E53CB6">
        <w:rPr>
          <w:iCs/>
          <w:color w:val="000000"/>
          <w:sz w:val="22"/>
          <w:szCs w:val="22"/>
        </w:rPr>
        <w:t>tate</w:t>
      </w:r>
      <w:r w:rsidR="000C15BD">
        <w:rPr>
          <w:iCs/>
          <w:color w:val="000000"/>
          <w:sz w:val="22"/>
          <w:szCs w:val="22"/>
        </w:rPr>
        <w:t>,</w:t>
      </w:r>
      <w:r w:rsidR="00545394" w:rsidRPr="00E53CB6">
        <w:rPr>
          <w:iCs/>
          <w:color w:val="000000"/>
          <w:sz w:val="22"/>
          <w:szCs w:val="22"/>
        </w:rPr>
        <w:t xml:space="preserve"> water pollution laws permit municipalities to undertake additional actions including ordinances with standards stronger than the statewide minimum requirements</w:t>
      </w:r>
      <w:r>
        <w:rPr>
          <w:iCs/>
          <w:color w:val="000000"/>
          <w:sz w:val="22"/>
          <w:szCs w:val="22"/>
        </w:rPr>
        <w:t xml:space="preserve"> </w:t>
      </w:r>
      <w:r w:rsidRPr="00250D79">
        <w:rPr>
          <w:iCs/>
          <w:color w:val="000000"/>
          <w:sz w:val="22"/>
          <w:szCs w:val="22"/>
        </w:rPr>
        <w:t>N.J.A.C. 7:8-1.5(a</w:t>
      </w:r>
      <w:r>
        <w:rPr>
          <w:iCs/>
          <w:color w:val="000000"/>
          <w:sz w:val="22"/>
          <w:szCs w:val="22"/>
        </w:rPr>
        <w:t>)</w:t>
      </w:r>
      <w:r w:rsidR="00545394" w:rsidRPr="00E53CB6">
        <w:rPr>
          <w:iCs/>
          <w:color w:val="000000"/>
          <w:sz w:val="22"/>
          <w:szCs w:val="22"/>
        </w:rPr>
        <w:t>.</w:t>
      </w:r>
      <w:r w:rsidR="00545394" w:rsidRPr="00250D79">
        <w:rPr>
          <w:iCs/>
          <w:color w:val="000000"/>
          <w:sz w:val="22"/>
          <w:szCs w:val="22"/>
        </w:rPr>
        <w:t xml:space="preserve"> A municipality may choose stronger or additional measures, beyond the minimum standards and expectations set forth in N.J.A.C. 7:8, to </w:t>
      </w:r>
      <w:r>
        <w:rPr>
          <w:iCs/>
          <w:color w:val="000000"/>
          <w:sz w:val="22"/>
          <w:szCs w:val="22"/>
        </w:rPr>
        <w:t>improve</w:t>
      </w:r>
      <w:r w:rsidR="00545394" w:rsidRPr="00250D79">
        <w:rPr>
          <w:iCs/>
          <w:color w:val="000000"/>
          <w:sz w:val="22"/>
          <w:szCs w:val="22"/>
        </w:rPr>
        <w:t xml:space="preserve"> local water quality</w:t>
      </w:r>
      <w:r>
        <w:rPr>
          <w:iCs/>
          <w:color w:val="000000"/>
          <w:sz w:val="22"/>
          <w:szCs w:val="22"/>
        </w:rPr>
        <w:t xml:space="preserve">, mitigate </w:t>
      </w:r>
      <w:r w:rsidR="00545394" w:rsidRPr="00250D79">
        <w:rPr>
          <w:iCs/>
          <w:color w:val="000000"/>
          <w:sz w:val="22"/>
          <w:szCs w:val="22"/>
        </w:rPr>
        <w:t>flood</w:t>
      </w:r>
      <w:r>
        <w:rPr>
          <w:iCs/>
          <w:color w:val="000000"/>
          <w:sz w:val="22"/>
          <w:szCs w:val="22"/>
        </w:rPr>
        <w:t xml:space="preserve"> risk, and/or address</w:t>
      </w:r>
      <w:r w:rsidR="00545394" w:rsidRPr="00250D79">
        <w:rPr>
          <w:iCs/>
          <w:color w:val="000000"/>
          <w:sz w:val="22"/>
          <w:szCs w:val="22"/>
        </w:rPr>
        <w:t xml:space="preserve"> other environmental </w:t>
      </w:r>
      <w:r>
        <w:rPr>
          <w:iCs/>
          <w:color w:val="000000"/>
          <w:sz w:val="22"/>
          <w:szCs w:val="22"/>
        </w:rPr>
        <w:t>or</w:t>
      </w:r>
      <w:r w:rsidR="00545394" w:rsidRPr="00250D79">
        <w:rPr>
          <w:iCs/>
          <w:color w:val="000000"/>
          <w:sz w:val="22"/>
          <w:szCs w:val="22"/>
        </w:rPr>
        <w:t xml:space="preserve"> community needs.</w:t>
      </w:r>
      <w:r w:rsidR="005233F0">
        <w:rPr>
          <w:iCs/>
          <w:color w:val="000000"/>
          <w:sz w:val="22"/>
          <w:szCs w:val="22"/>
        </w:rPr>
        <w:t xml:space="preserve"> </w:t>
      </w:r>
    </w:p>
    <w:p w14:paraId="00000007" w14:textId="77777777" w:rsidR="00A26F7F" w:rsidRPr="00250D79" w:rsidRDefault="00A26F7F">
      <w:pPr>
        <w:pBdr>
          <w:top w:val="nil"/>
          <w:left w:val="nil"/>
          <w:bottom w:val="nil"/>
          <w:right w:val="nil"/>
          <w:between w:val="nil"/>
        </w:pBdr>
        <w:rPr>
          <w:iCs/>
          <w:color w:val="000000"/>
          <w:sz w:val="22"/>
          <w:szCs w:val="22"/>
        </w:rPr>
      </w:pPr>
    </w:p>
    <w:p w14:paraId="00000008" w14:textId="006C2B0C" w:rsidR="00A26F7F" w:rsidRPr="00250D79" w:rsidRDefault="00545394">
      <w:pPr>
        <w:pBdr>
          <w:top w:val="nil"/>
          <w:left w:val="nil"/>
          <w:bottom w:val="nil"/>
          <w:right w:val="nil"/>
          <w:between w:val="nil"/>
        </w:pBdr>
        <w:rPr>
          <w:iCs/>
          <w:color w:val="000000"/>
          <w:sz w:val="22"/>
          <w:szCs w:val="22"/>
        </w:rPr>
      </w:pPr>
      <w:r w:rsidRPr="00250D79">
        <w:rPr>
          <w:iCs/>
          <w:color w:val="000000"/>
          <w:sz w:val="22"/>
          <w:szCs w:val="22"/>
        </w:rPr>
        <w:t xml:space="preserve">New Jersey Future (NJF) recognizes the stormwater challenges faced by municipalities within the </w:t>
      </w:r>
      <w:r w:rsidR="00A059F2">
        <w:rPr>
          <w:iCs/>
          <w:color w:val="000000"/>
          <w:sz w:val="22"/>
          <w:szCs w:val="22"/>
        </w:rPr>
        <w:t>s</w:t>
      </w:r>
      <w:r w:rsidRPr="00250D79">
        <w:rPr>
          <w:iCs/>
          <w:color w:val="000000"/>
          <w:sz w:val="22"/>
          <w:szCs w:val="22"/>
        </w:rPr>
        <w:t xml:space="preserve">tate, including water pollution and flooding. The </w:t>
      </w:r>
      <w:hyperlink r:id="rId10" w:history="1">
        <w:r w:rsidRPr="00250D79">
          <w:rPr>
            <w:rStyle w:val="Hyperlink"/>
            <w:iCs/>
            <w:sz w:val="22"/>
            <w:szCs w:val="22"/>
          </w:rPr>
          <w:t>2016 New Jersey Integrated Water Quality Assessment Report</w:t>
        </w:r>
      </w:hyperlink>
      <w:r w:rsidRPr="00250D79">
        <w:rPr>
          <w:iCs/>
          <w:color w:val="000000"/>
          <w:sz w:val="22"/>
          <w:szCs w:val="22"/>
        </w:rPr>
        <w:t xml:space="preserve"> acknowledges a majority of waterways are impaired for at least one designated use. In the </w:t>
      </w:r>
      <w:hyperlink r:id="rId11" w:history="1">
        <w:r w:rsidRPr="00250D79">
          <w:rPr>
            <w:rStyle w:val="Hyperlink"/>
            <w:iCs/>
            <w:sz w:val="22"/>
            <w:szCs w:val="22"/>
          </w:rPr>
          <w:t>2020 New Jersey Scientific Report on Climate Change</w:t>
        </w:r>
      </w:hyperlink>
      <w:r w:rsidRPr="00250D79">
        <w:rPr>
          <w:iCs/>
          <w:color w:val="000000"/>
          <w:sz w:val="22"/>
          <w:szCs w:val="22"/>
        </w:rPr>
        <w:t xml:space="preserve">, NJDEP </w:t>
      </w:r>
      <w:r w:rsidR="00AD36BE">
        <w:rPr>
          <w:iCs/>
          <w:color w:val="000000"/>
          <w:sz w:val="22"/>
          <w:szCs w:val="22"/>
        </w:rPr>
        <w:t xml:space="preserve">projections </w:t>
      </w:r>
      <w:r w:rsidRPr="00250D79">
        <w:rPr>
          <w:iCs/>
          <w:color w:val="000000"/>
          <w:sz w:val="22"/>
          <w:szCs w:val="22"/>
        </w:rPr>
        <w:t xml:space="preserve">include increased annual precipitation, increased intensity and frequency of precipitation events, increased size and frequency of flooding, and decreased surface and groundwater </w:t>
      </w:r>
      <w:r w:rsidR="00AD36BE">
        <w:rPr>
          <w:iCs/>
          <w:color w:val="000000"/>
          <w:sz w:val="22"/>
          <w:szCs w:val="22"/>
        </w:rPr>
        <w:t>quality</w:t>
      </w:r>
      <w:r w:rsidR="00444C1E">
        <w:rPr>
          <w:iCs/>
          <w:color w:val="000000"/>
          <w:sz w:val="22"/>
          <w:szCs w:val="22"/>
        </w:rPr>
        <w:t xml:space="preserve"> </w:t>
      </w:r>
      <w:r w:rsidRPr="00250D79">
        <w:rPr>
          <w:iCs/>
          <w:color w:val="000000"/>
          <w:sz w:val="22"/>
          <w:szCs w:val="22"/>
        </w:rPr>
        <w:t xml:space="preserve">due to </w:t>
      </w:r>
      <w:r w:rsidR="00AD36BE">
        <w:rPr>
          <w:iCs/>
          <w:color w:val="000000"/>
          <w:sz w:val="22"/>
          <w:szCs w:val="22"/>
        </w:rPr>
        <w:t xml:space="preserve">increased </w:t>
      </w:r>
      <w:r w:rsidRPr="00250D79">
        <w:rPr>
          <w:iCs/>
          <w:color w:val="000000"/>
          <w:sz w:val="22"/>
          <w:szCs w:val="22"/>
        </w:rPr>
        <w:t xml:space="preserve">runoff. </w:t>
      </w:r>
    </w:p>
    <w:p w14:paraId="00000009" w14:textId="77777777" w:rsidR="00A26F7F" w:rsidRPr="000E2F0E" w:rsidRDefault="00A26F7F">
      <w:pPr>
        <w:pBdr>
          <w:top w:val="nil"/>
          <w:left w:val="nil"/>
          <w:bottom w:val="nil"/>
          <w:right w:val="nil"/>
          <w:between w:val="nil"/>
        </w:pBdr>
        <w:rPr>
          <w:iCs/>
          <w:color w:val="000000"/>
          <w:sz w:val="22"/>
          <w:szCs w:val="22"/>
        </w:rPr>
      </w:pPr>
    </w:p>
    <w:p w14:paraId="0000000C" w14:textId="7E312095" w:rsidR="00A26F7F" w:rsidRPr="000E2F0E" w:rsidRDefault="00545394">
      <w:pPr>
        <w:pBdr>
          <w:top w:val="nil"/>
          <w:left w:val="nil"/>
          <w:bottom w:val="nil"/>
          <w:right w:val="nil"/>
          <w:between w:val="nil"/>
        </w:pBdr>
        <w:rPr>
          <w:iCs/>
          <w:color w:val="000000"/>
          <w:sz w:val="22"/>
          <w:szCs w:val="22"/>
        </w:rPr>
      </w:pPr>
      <w:r w:rsidRPr="000E2F0E">
        <w:rPr>
          <w:iCs/>
          <w:color w:val="000000"/>
          <w:sz w:val="22"/>
          <w:szCs w:val="22"/>
        </w:rPr>
        <w:t>Municipalities may have various reasons for enacting more stringent stormwater requirements</w:t>
      </w:r>
      <w:r w:rsidR="000C15BD">
        <w:rPr>
          <w:iCs/>
          <w:color w:val="000000"/>
          <w:sz w:val="22"/>
          <w:szCs w:val="22"/>
        </w:rPr>
        <w:t xml:space="preserve">. </w:t>
      </w:r>
      <w:r w:rsidRPr="000E2F0E">
        <w:rPr>
          <w:iCs/>
          <w:color w:val="000000"/>
          <w:sz w:val="22"/>
          <w:szCs w:val="22"/>
        </w:rPr>
        <w:t xml:space="preserve">This </w:t>
      </w:r>
      <w:r w:rsidR="00C77330" w:rsidRPr="000E2F0E">
        <w:rPr>
          <w:iCs/>
          <w:color w:val="000000"/>
          <w:sz w:val="22"/>
          <w:szCs w:val="22"/>
        </w:rPr>
        <w:t>Enhanced Model Stormwater Ordinance</w:t>
      </w:r>
      <w:r w:rsidR="000C15BD">
        <w:rPr>
          <w:iCs/>
          <w:color w:val="000000"/>
          <w:sz w:val="22"/>
          <w:szCs w:val="22"/>
        </w:rPr>
        <w:t xml:space="preserve"> </w:t>
      </w:r>
      <w:r w:rsidRPr="000E2F0E">
        <w:rPr>
          <w:iCs/>
          <w:color w:val="000000"/>
          <w:sz w:val="22"/>
          <w:szCs w:val="22"/>
        </w:rPr>
        <w:t xml:space="preserve">offers guidance on </w:t>
      </w:r>
      <w:r w:rsidR="000E2F0E" w:rsidRPr="000E2F0E">
        <w:rPr>
          <w:iCs/>
          <w:color w:val="000000"/>
          <w:sz w:val="22"/>
          <w:szCs w:val="22"/>
        </w:rPr>
        <w:t xml:space="preserve">the following </w:t>
      </w:r>
      <w:r w:rsidRPr="000E2F0E">
        <w:rPr>
          <w:iCs/>
          <w:color w:val="000000"/>
          <w:sz w:val="22"/>
          <w:szCs w:val="22"/>
        </w:rPr>
        <w:t xml:space="preserve">enhancements </w:t>
      </w:r>
      <w:r w:rsidR="00A059F2" w:rsidRPr="000E2F0E">
        <w:rPr>
          <w:iCs/>
          <w:color w:val="000000"/>
          <w:sz w:val="22"/>
          <w:szCs w:val="22"/>
        </w:rPr>
        <w:t xml:space="preserve">to </w:t>
      </w:r>
      <w:r w:rsidR="000E2F0E" w:rsidRPr="000E2F0E">
        <w:rPr>
          <w:iCs/>
          <w:color w:val="000000"/>
          <w:sz w:val="22"/>
          <w:szCs w:val="22"/>
        </w:rPr>
        <w:t>achieve effective</w:t>
      </w:r>
      <w:r w:rsidR="00A059F2" w:rsidRPr="000E2F0E">
        <w:rPr>
          <w:iCs/>
          <w:color w:val="000000"/>
          <w:sz w:val="22"/>
          <w:szCs w:val="22"/>
        </w:rPr>
        <w:t xml:space="preserve"> </w:t>
      </w:r>
      <w:r w:rsidR="000E2F0E" w:rsidRPr="000E2F0E">
        <w:rPr>
          <w:iCs/>
          <w:color w:val="000000"/>
          <w:sz w:val="22"/>
          <w:szCs w:val="22"/>
        </w:rPr>
        <w:t>stormwater management</w:t>
      </w:r>
      <w:r w:rsidRPr="000E2F0E">
        <w:rPr>
          <w:iCs/>
          <w:color w:val="000000"/>
          <w:sz w:val="22"/>
          <w:szCs w:val="22"/>
        </w:rPr>
        <w:t>:</w:t>
      </w:r>
    </w:p>
    <w:p w14:paraId="5B56162E" w14:textId="4BA313FD" w:rsidR="000E2F0E" w:rsidRPr="000E2F0E" w:rsidRDefault="0082394E" w:rsidP="000E2F0E">
      <w:pPr>
        <w:pStyle w:val="ListParagraph"/>
        <w:numPr>
          <w:ilvl w:val="0"/>
          <w:numId w:val="41"/>
        </w:numPr>
        <w:pBdr>
          <w:top w:val="nil"/>
          <w:left w:val="nil"/>
          <w:bottom w:val="nil"/>
          <w:right w:val="nil"/>
          <w:between w:val="nil"/>
        </w:pBdr>
        <w:rPr>
          <w:rFonts w:cs="Times New Roman"/>
          <w:color w:val="767171"/>
          <w:szCs w:val="22"/>
        </w:rPr>
      </w:pPr>
      <w:r w:rsidRPr="000E2F0E">
        <w:rPr>
          <w:b/>
          <w:bCs/>
          <w:iCs/>
          <w:color w:val="000000"/>
          <w:szCs w:val="22"/>
        </w:rPr>
        <w:t>Reducing the threshold for “Major Development”</w:t>
      </w:r>
      <w:r w:rsidR="000E2F0E" w:rsidRPr="000E2F0E">
        <w:rPr>
          <w:iCs/>
          <w:color w:val="000000"/>
          <w:szCs w:val="22"/>
        </w:rPr>
        <w:t xml:space="preserve">. </w:t>
      </w:r>
      <w:r w:rsidR="000C15BD">
        <w:rPr>
          <w:rFonts w:cs="Times New Roman"/>
          <w:color w:val="000000"/>
          <w:szCs w:val="22"/>
        </w:rPr>
        <w:t xml:space="preserve">This </w:t>
      </w:r>
      <w:r w:rsidR="000E2F0E" w:rsidRPr="000E2F0E">
        <w:rPr>
          <w:rFonts w:cs="Times New Roman"/>
          <w:color w:val="000000"/>
          <w:szCs w:val="22"/>
        </w:rPr>
        <w:t xml:space="preserve">may allow a municipality with dense and smaller developments implement effective stormwater management and its associated benefits of flood reduction and improved water quality. </w:t>
      </w:r>
    </w:p>
    <w:p w14:paraId="799B55A7" w14:textId="009E7E0B" w:rsidR="0082394E" w:rsidRPr="000E2F0E" w:rsidRDefault="0082394E" w:rsidP="000E2F0E">
      <w:pPr>
        <w:pStyle w:val="ListParagraph"/>
        <w:numPr>
          <w:ilvl w:val="0"/>
          <w:numId w:val="41"/>
        </w:numPr>
        <w:pBdr>
          <w:top w:val="nil"/>
          <w:left w:val="nil"/>
          <w:bottom w:val="nil"/>
          <w:right w:val="nil"/>
          <w:between w:val="nil"/>
        </w:pBdr>
        <w:rPr>
          <w:rFonts w:cs="Times New Roman"/>
          <w:color w:val="767171"/>
          <w:szCs w:val="22"/>
        </w:rPr>
      </w:pPr>
      <w:r w:rsidRPr="000E2F0E">
        <w:rPr>
          <w:b/>
          <w:bCs/>
          <w:iCs/>
          <w:color w:val="000000"/>
          <w:szCs w:val="22"/>
        </w:rPr>
        <w:t>Providing a definition</w:t>
      </w:r>
      <w:r w:rsidR="00035BCB" w:rsidRPr="000E2F0E">
        <w:rPr>
          <w:b/>
          <w:bCs/>
          <w:iCs/>
          <w:color w:val="000000"/>
          <w:szCs w:val="22"/>
        </w:rPr>
        <w:t xml:space="preserve">, </w:t>
      </w:r>
      <w:r w:rsidRPr="000E2F0E">
        <w:rPr>
          <w:b/>
          <w:bCs/>
          <w:iCs/>
          <w:color w:val="000000"/>
          <w:szCs w:val="22"/>
        </w:rPr>
        <w:t>stormwater management requirements</w:t>
      </w:r>
      <w:r w:rsidR="00035BCB" w:rsidRPr="000E2F0E">
        <w:rPr>
          <w:b/>
          <w:bCs/>
          <w:iCs/>
          <w:color w:val="000000"/>
          <w:szCs w:val="22"/>
        </w:rPr>
        <w:t>, and maintenance</w:t>
      </w:r>
      <w:r w:rsidRPr="000E2F0E">
        <w:rPr>
          <w:b/>
          <w:bCs/>
          <w:iCs/>
          <w:color w:val="000000"/>
          <w:szCs w:val="22"/>
        </w:rPr>
        <w:t xml:space="preserve"> for “Minor Development”</w:t>
      </w:r>
      <w:r w:rsidR="000E2F0E" w:rsidRPr="000E2F0E">
        <w:rPr>
          <w:iCs/>
          <w:color w:val="000000"/>
          <w:szCs w:val="22"/>
        </w:rPr>
        <w:t xml:space="preserve">. </w:t>
      </w:r>
      <w:r w:rsidR="000E2F0E" w:rsidRPr="000E2F0E">
        <w:rPr>
          <w:color w:val="000000"/>
          <w:szCs w:val="22"/>
        </w:rPr>
        <w:t xml:space="preserve">This </w:t>
      </w:r>
      <w:r w:rsidR="000E2F0E" w:rsidRPr="000E2F0E">
        <w:rPr>
          <w:szCs w:val="22"/>
        </w:rPr>
        <w:t xml:space="preserve">may capture very small projects that collectively contribute an increase of stormwater runoff to a vulnerable area. </w:t>
      </w:r>
    </w:p>
    <w:p w14:paraId="01D2F4A6" w14:textId="217563FC" w:rsidR="00EB226D" w:rsidRPr="000E2F0E" w:rsidRDefault="00545394" w:rsidP="000E2F0E">
      <w:pPr>
        <w:pStyle w:val="ListParagraph"/>
        <w:numPr>
          <w:ilvl w:val="0"/>
          <w:numId w:val="41"/>
        </w:numPr>
        <w:pBdr>
          <w:top w:val="nil"/>
          <w:left w:val="nil"/>
          <w:bottom w:val="nil"/>
          <w:right w:val="nil"/>
          <w:between w:val="nil"/>
        </w:pBdr>
        <w:rPr>
          <w:rFonts w:cs="Times New Roman"/>
          <w:color w:val="767171"/>
          <w:szCs w:val="22"/>
        </w:rPr>
      </w:pPr>
      <w:r w:rsidRPr="000E2F0E">
        <w:rPr>
          <w:b/>
          <w:bCs/>
          <w:iCs/>
          <w:color w:val="000000"/>
          <w:szCs w:val="22"/>
        </w:rPr>
        <w:t xml:space="preserve">Modifying the definition of “Regulated impervious surface” to include </w:t>
      </w:r>
      <w:r w:rsidR="0082394E" w:rsidRPr="000E2F0E">
        <w:rPr>
          <w:b/>
          <w:bCs/>
          <w:iCs/>
          <w:color w:val="000000"/>
          <w:szCs w:val="22"/>
        </w:rPr>
        <w:t>all</w:t>
      </w:r>
      <w:r w:rsidRPr="000E2F0E">
        <w:rPr>
          <w:b/>
          <w:bCs/>
          <w:iCs/>
          <w:color w:val="000000"/>
          <w:szCs w:val="22"/>
        </w:rPr>
        <w:t xml:space="preserve"> impervious</w:t>
      </w:r>
      <w:r w:rsidR="0082394E" w:rsidRPr="000E2F0E">
        <w:rPr>
          <w:b/>
          <w:bCs/>
          <w:iCs/>
          <w:color w:val="000000"/>
          <w:szCs w:val="22"/>
        </w:rPr>
        <w:t xml:space="preserve"> </w:t>
      </w:r>
      <w:r w:rsidR="00AD36BE" w:rsidRPr="000E2F0E">
        <w:rPr>
          <w:b/>
          <w:bCs/>
          <w:iCs/>
          <w:color w:val="000000"/>
          <w:szCs w:val="22"/>
        </w:rPr>
        <w:t xml:space="preserve">surface </w:t>
      </w:r>
      <w:r w:rsidR="0082394E" w:rsidRPr="000E2F0E">
        <w:rPr>
          <w:b/>
          <w:bCs/>
          <w:iCs/>
          <w:color w:val="000000"/>
          <w:szCs w:val="22"/>
        </w:rPr>
        <w:t xml:space="preserve">within the project </w:t>
      </w:r>
      <w:r w:rsidR="00AA41B9" w:rsidRPr="000E2F0E">
        <w:rPr>
          <w:b/>
          <w:bCs/>
          <w:iCs/>
          <w:color w:val="000000"/>
          <w:szCs w:val="22"/>
        </w:rPr>
        <w:t>area</w:t>
      </w:r>
      <w:r w:rsidRPr="000E2F0E">
        <w:rPr>
          <w:b/>
          <w:bCs/>
          <w:iCs/>
          <w:color w:val="000000"/>
          <w:szCs w:val="22"/>
        </w:rPr>
        <w:t>, instead of net increase of impervious</w:t>
      </w:r>
      <w:r w:rsidR="00AD36BE" w:rsidRPr="000E2F0E">
        <w:rPr>
          <w:b/>
          <w:bCs/>
          <w:iCs/>
          <w:color w:val="000000"/>
          <w:szCs w:val="22"/>
        </w:rPr>
        <w:t xml:space="preserve"> surface</w:t>
      </w:r>
      <w:r w:rsidR="00444C1E" w:rsidRPr="000E2F0E">
        <w:rPr>
          <w:b/>
          <w:bCs/>
          <w:iCs/>
          <w:color w:val="000000"/>
          <w:szCs w:val="22"/>
        </w:rPr>
        <w:t>, thereby capturing redevelopment projects</w:t>
      </w:r>
      <w:r w:rsidR="000E2F0E" w:rsidRPr="000E2F0E">
        <w:rPr>
          <w:b/>
          <w:bCs/>
          <w:iCs/>
          <w:color w:val="000000"/>
          <w:szCs w:val="22"/>
        </w:rPr>
        <w:t>.</w:t>
      </w:r>
      <w:r w:rsidR="000E2F0E" w:rsidRPr="000E2F0E">
        <w:rPr>
          <w:iCs/>
          <w:color w:val="000000"/>
          <w:szCs w:val="22"/>
        </w:rPr>
        <w:t xml:space="preserve"> </w:t>
      </w:r>
      <w:r w:rsidR="000E2F0E" w:rsidRPr="000E2F0E">
        <w:rPr>
          <w:rFonts w:cs="Times New Roman"/>
          <w:szCs w:val="22"/>
        </w:rPr>
        <w:t xml:space="preserve">A more holistic enhancement that addresses all impervious, not just the net increase of impervious, may allow impaired waterways to benefits from stormwater management of not only new impervious, but those existing impervious surfaces that </w:t>
      </w:r>
      <w:r w:rsidR="000E2F0E" w:rsidRPr="000E2F0E">
        <w:rPr>
          <w:rFonts w:cs="Times New Roman"/>
          <w:szCs w:val="22"/>
        </w:rPr>
        <w:lastRenderedPageBreak/>
        <w:t xml:space="preserve">have been a contribution to the poor integrity of stream channels including biological, ecological, and recreational functions. </w:t>
      </w:r>
    </w:p>
    <w:p w14:paraId="00000010" w14:textId="391384A0" w:rsidR="00A26F7F" w:rsidRPr="000E2F0E" w:rsidRDefault="00545394" w:rsidP="000E2F0E">
      <w:pPr>
        <w:pStyle w:val="ListParagraph"/>
        <w:numPr>
          <w:ilvl w:val="0"/>
          <w:numId w:val="41"/>
        </w:numPr>
        <w:pBdr>
          <w:top w:val="nil"/>
          <w:left w:val="nil"/>
          <w:bottom w:val="nil"/>
          <w:right w:val="nil"/>
          <w:between w:val="nil"/>
        </w:pBdr>
        <w:rPr>
          <w:rFonts w:cs="Times New Roman"/>
          <w:color w:val="767171"/>
          <w:szCs w:val="22"/>
        </w:rPr>
      </w:pPr>
      <w:r w:rsidRPr="000E2F0E">
        <w:rPr>
          <w:b/>
          <w:bCs/>
          <w:iCs/>
          <w:color w:val="000000"/>
          <w:szCs w:val="22"/>
        </w:rPr>
        <w:t>Reducing the contributory drainage areas for green infrastructure best management practices (BMPs)</w:t>
      </w:r>
      <w:r w:rsidR="000E2F0E" w:rsidRPr="000E2F0E">
        <w:rPr>
          <w:b/>
          <w:bCs/>
          <w:iCs/>
          <w:color w:val="000000"/>
          <w:szCs w:val="22"/>
        </w:rPr>
        <w:t>.</w:t>
      </w:r>
      <w:r w:rsidR="000E2F0E" w:rsidRPr="000E2F0E">
        <w:rPr>
          <w:iCs/>
          <w:color w:val="000000"/>
          <w:szCs w:val="22"/>
        </w:rPr>
        <w:t xml:space="preserve"> </w:t>
      </w:r>
      <w:r w:rsidR="000E2F0E" w:rsidRPr="000E2F0E">
        <w:rPr>
          <w:rFonts w:cs="Times New Roman"/>
          <w:szCs w:val="22"/>
        </w:rPr>
        <w:t>Addressing contributory drainage areas</w:t>
      </w:r>
      <w:r w:rsidR="000C15BD">
        <w:rPr>
          <w:rFonts w:cs="Times New Roman"/>
          <w:szCs w:val="22"/>
        </w:rPr>
        <w:t xml:space="preserve"> leads to </w:t>
      </w:r>
      <w:r w:rsidR="000E2F0E" w:rsidRPr="000E2F0E">
        <w:rPr>
          <w:rFonts w:cs="Times New Roman"/>
          <w:szCs w:val="22"/>
        </w:rPr>
        <w:t xml:space="preserve">a distributed approach </w:t>
      </w:r>
      <w:r w:rsidR="000C15BD">
        <w:rPr>
          <w:rFonts w:cs="Times New Roman"/>
          <w:szCs w:val="22"/>
        </w:rPr>
        <w:t xml:space="preserve">that </w:t>
      </w:r>
      <w:r w:rsidR="000E2F0E" w:rsidRPr="000E2F0E">
        <w:rPr>
          <w:rFonts w:cs="Times New Roman"/>
          <w:szCs w:val="22"/>
        </w:rPr>
        <w:t xml:space="preserve">enhances the reliability and effectiveness of a stormwater management design to function as intended and address all the goals of stormwater management planning. </w:t>
      </w:r>
    </w:p>
    <w:p w14:paraId="00000011" w14:textId="7B233199" w:rsidR="00A26F7F" w:rsidRPr="000E2F0E" w:rsidRDefault="00545394" w:rsidP="000E2F0E">
      <w:pPr>
        <w:pStyle w:val="ListParagraph"/>
        <w:numPr>
          <w:ilvl w:val="0"/>
          <w:numId w:val="41"/>
        </w:numPr>
        <w:pBdr>
          <w:top w:val="nil"/>
          <w:left w:val="nil"/>
          <w:bottom w:val="nil"/>
          <w:right w:val="nil"/>
          <w:between w:val="nil"/>
        </w:pBdr>
        <w:rPr>
          <w:rFonts w:cs="Times New Roman"/>
          <w:color w:val="767171"/>
          <w:szCs w:val="22"/>
        </w:rPr>
      </w:pPr>
      <w:r w:rsidRPr="000E2F0E">
        <w:rPr>
          <w:b/>
          <w:bCs/>
          <w:iCs/>
          <w:color w:val="000000"/>
          <w:szCs w:val="22"/>
        </w:rPr>
        <w:t>Modifying the Groundwater Recharge Standard to</w:t>
      </w:r>
      <w:r w:rsidR="003C3992" w:rsidRPr="000E2F0E">
        <w:rPr>
          <w:b/>
          <w:bCs/>
          <w:iCs/>
          <w:color w:val="000000"/>
          <w:szCs w:val="22"/>
        </w:rPr>
        <w:t xml:space="preserve"> include </w:t>
      </w:r>
      <w:r w:rsidR="00444C1E" w:rsidRPr="000E2F0E">
        <w:rPr>
          <w:b/>
          <w:bCs/>
          <w:iCs/>
          <w:color w:val="000000"/>
          <w:szCs w:val="22"/>
        </w:rPr>
        <w:t>an “onsite retention” requirement</w:t>
      </w:r>
      <w:r w:rsidR="000E2F0E" w:rsidRPr="000E2F0E">
        <w:rPr>
          <w:b/>
          <w:bCs/>
          <w:iCs/>
          <w:color w:val="000000"/>
          <w:szCs w:val="22"/>
        </w:rPr>
        <w:t>.</w:t>
      </w:r>
      <w:r w:rsidR="000E2F0E" w:rsidRPr="000E2F0E">
        <w:rPr>
          <w:iCs/>
          <w:color w:val="000000"/>
          <w:szCs w:val="22"/>
        </w:rPr>
        <w:t xml:space="preserve"> </w:t>
      </w:r>
      <w:r w:rsidR="000E2F0E" w:rsidRPr="000E2F0E">
        <w:rPr>
          <w:rFonts w:cs="Times New Roman"/>
          <w:szCs w:val="22"/>
        </w:rPr>
        <w:t xml:space="preserve">Promoting volume management through infiltration aims to directly address flooding, stormwater runoff, and groundwater recharge. </w:t>
      </w:r>
    </w:p>
    <w:p w14:paraId="6E33F55F" w14:textId="2F9254BA" w:rsidR="000E2F0E" w:rsidRPr="000E2F0E" w:rsidRDefault="00545394" w:rsidP="000E2F0E">
      <w:pPr>
        <w:pStyle w:val="ListParagraph"/>
        <w:numPr>
          <w:ilvl w:val="0"/>
          <w:numId w:val="41"/>
        </w:numPr>
        <w:pBdr>
          <w:top w:val="nil"/>
          <w:left w:val="nil"/>
          <w:bottom w:val="nil"/>
          <w:right w:val="nil"/>
          <w:between w:val="nil"/>
        </w:pBdr>
        <w:rPr>
          <w:rFonts w:cs="Times New Roman"/>
          <w:color w:val="767171"/>
          <w:szCs w:val="22"/>
        </w:rPr>
      </w:pPr>
      <w:r w:rsidRPr="000E2F0E">
        <w:rPr>
          <w:b/>
          <w:bCs/>
          <w:iCs/>
          <w:color w:val="000000"/>
          <w:szCs w:val="22"/>
        </w:rPr>
        <w:t>Modifying the Stormwater Runoff Quality Standard to include regulated impervious areas</w:t>
      </w:r>
      <w:r w:rsidR="000E2F0E" w:rsidRPr="000E2F0E">
        <w:rPr>
          <w:b/>
          <w:bCs/>
          <w:iCs/>
          <w:color w:val="000000"/>
          <w:szCs w:val="22"/>
        </w:rPr>
        <w:t>.</w:t>
      </w:r>
      <w:r w:rsidR="000E2F0E" w:rsidRPr="000E2F0E">
        <w:rPr>
          <w:iCs/>
          <w:color w:val="000000"/>
          <w:szCs w:val="22"/>
        </w:rPr>
        <w:t xml:space="preserve"> </w:t>
      </w:r>
      <w:r w:rsidR="000E2F0E" w:rsidRPr="000E2F0E">
        <w:rPr>
          <w:rFonts w:cs="Times New Roman"/>
          <w:szCs w:val="22"/>
        </w:rPr>
        <w:t>Providing water quality treatment for all impervious areas</w:t>
      </w:r>
      <w:r w:rsidR="00765033">
        <w:rPr>
          <w:rFonts w:cs="Times New Roman"/>
          <w:szCs w:val="22"/>
        </w:rPr>
        <w:t>, not just motor vehicular surfaces,</w:t>
      </w:r>
      <w:r w:rsidR="000E2F0E" w:rsidRPr="000E2F0E">
        <w:rPr>
          <w:rFonts w:cs="Times New Roman"/>
          <w:szCs w:val="22"/>
        </w:rPr>
        <w:t xml:space="preserve"> will minimize non-point source pollution and those pollutants in stormwater runoff leading to waters of the State. </w:t>
      </w:r>
    </w:p>
    <w:p w14:paraId="00000013" w14:textId="77777777" w:rsidR="00A26F7F" w:rsidRPr="000E2F0E" w:rsidRDefault="00A26F7F">
      <w:pPr>
        <w:pBdr>
          <w:top w:val="nil"/>
          <w:left w:val="nil"/>
          <w:bottom w:val="nil"/>
          <w:right w:val="nil"/>
          <w:between w:val="nil"/>
        </w:pBdr>
        <w:rPr>
          <w:color w:val="000000"/>
          <w:sz w:val="22"/>
          <w:szCs w:val="22"/>
        </w:rPr>
      </w:pPr>
    </w:p>
    <w:p w14:paraId="1A84D45C" w14:textId="10F9622C" w:rsidR="000E2F0E" w:rsidRPr="000E2F0E" w:rsidRDefault="00444C1E" w:rsidP="000E2F0E">
      <w:pPr>
        <w:pBdr>
          <w:top w:val="nil"/>
          <w:left w:val="nil"/>
          <w:bottom w:val="nil"/>
          <w:right w:val="nil"/>
          <w:between w:val="nil"/>
        </w:pBdr>
        <w:rPr>
          <w:i/>
          <w:iCs/>
          <w:strike/>
          <w:sz w:val="22"/>
          <w:szCs w:val="22"/>
        </w:rPr>
      </w:pPr>
      <w:r w:rsidRPr="000E2F0E">
        <w:rPr>
          <w:color w:val="000000"/>
          <w:sz w:val="22"/>
          <w:szCs w:val="22"/>
        </w:rPr>
        <w:t>All of the aforementioned</w:t>
      </w:r>
      <w:r w:rsidR="00545394" w:rsidRPr="000E2F0E">
        <w:rPr>
          <w:color w:val="000000"/>
          <w:sz w:val="22"/>
          <w:szCs w:val="22"/>
        </w:rPr>
        <w:t xml:space="preserve"> options provide </w:t>
      </w:r>
      <w:r w:rsidRPr="000E2F0E">
        <w:rPr>
          <w:color w:val="000000"/>
          <w:sz w:val="22"/>
          <w:szCs w:val="22"/>
        </w:rPr>
        <w:t xml:space="preserve">varying </w:t>
      </w:r>
      <w:r w:rsidR="00545394" w:rsidRPr="000E2F0E">
        <w:rPr>
          <w:color w:val="000000"/>
          <w:sz w:val="22"/>
          <w:szCs w:val="22"/>
        </w:rPr>
        <w:t>benefits</w:t>
      </w:r>
      <w:r w:rsidRPr="000E2F0E">
        <w:rPr>
          <w:color w:val="000000"/>
          <w:sz w:val="22"/>
          <w:szCs w:val="22"/>
        </w:rPr>
        <w:t xml:space="preserve">. A </w:t>
      </w:r>
      <w:r w:rsidR="00545394" w:rsidRPr="000E2F0E">
        <w:rPr>
          <w:color w:val="000000"/>
          <w:sz w:val="22"/>
          <w:szCs w:val="22"/>
        </w:rPr>
        <w:t>municipality may elect to incorporate one or more of these options depending on the specific needs and desires of the municipality</w:t>
      </w:r>
    </w:p>
    <w:p w14:paraId="4113E688" w14:textId="77777777" w:rsidR="00AD36BE" w:rsidRPr="000E2F0E" w:rsidRDefault="00AD36BE" w:rsidP="005424B8">
      <w:pPr>
        <w:pBdr>
          <w:top w:val="nil"/>
          <w:left w:val="nil"/>
          <w:bottom w:val="nil"/>
          <w:right w:val="nil"/>
          <w:between w:val="nil"/>
        </w:pBdr>
        <w:rPr>
          <w:color w:val="767171"/>
          <w:sz w:val="22"/>
          <w:szCs w:val="22"/>
        </w:rPr>
      </w:pPr>
    </w:p>
    <w:p w14:paraId="00000017" w14:textId="245AC4E1" w:rsidR="00A26F7F" w:rsidRPr="000E2F0E" w:rsidRDefault="00545394" w:rsidP="00907C18">
      <w:pPr>
        <w:pBdr>
          <w:top w:val="nil"/>
          <w:left w:val="nil"/>
          <w:bottom w:val="nil"/>
          <w:right w:val="nil"/>
          <w:between w:val="nil"/>
        </w:pBdr>
        <w:spacing w:after="160" w:line="259" w:lineRule="auto"/>
        <w:rPr>
          <w:b/>
          <w:sz w:val="22"/>
          <w:szCs w:val="22"/>
        </w:rPr>
      </w:pPr>
      <w:r w:rsidRPr="000E2F0E">
        <w:rPr>
          <w:b/>
          <w:color w:val="000000"/>
          <w:sz w:val="22"/>
          <w:szCs w:val="22"/>
        </w:rPr>
        <w:t>How to read and use this enhanced model ordinance:</w:t>
      </w:r>
    </w:p>
    <w:p w14:paraId="00000018" w14:textId="5CC24659" w:rsidR="00A26F7F" w:rsidRPr="000E2F0E" w:rsidRDefault="00545394">
      <w:pPr>
        <w:rPr>
          <w:iCs/>
          <w:sz w:val="22"/>
          <w:szCs w:val="22"/>
        </w:rPr>
      </w:pPr>
      <w:r w:rsidRPr="000E2F0E">
        <w:rPr>
          <w:iCs/>
          <w:sz w:val="22"/>
          <w:szCs w:val="22"/>
        </w:rPr>
        <w:t xml:space="preserve">This </w:t>
      </w:r>
      <w:r w:rsidR="00C77330" w:rsidRPr="000E2F0E">
        <w:rPr>
          <w:iCs/>
          <w:sz w:val="22"/>
          <w:szCs w:val="22"/>
        </w:rPr>
        <w:t>Enhanced Model Stormwater Ordinance for Municipalities</w:t>
      </w:r>
      <w:r w:rsidRPr="000E2F0E">
        <w:rPr>
          <w:iCs/>
          <w:sz w:val="22"/>
          <w:szCs w:val="22"/>
        </w:rPr>
        <w:t xml:space="preserve"> provided by New Jersey Futur</w:t>
      </w:r>
      <w:r w:rsidR="005855E0" w:rsidRPr="000E2F0E">
        <w:rPr>
          <w:iCs/>
          <w:sz w:val="22"/>
          <w:szCs w:val="22"/>
        </w:rPr>
        <w:t>e</w:t>
      </w:r>
      <w:r w:rsidRPr="000E2F0E">
        <w:rPr>
          <w:iCs/>
          <w:sz w:val="22"/>
          <w:szCs w:val="22"/>
        </w:rPr>
        <w:t xml:space="preserve"> is based on </w:t>
      </w:r>
      <w:hyperlink r:id="rId12" w:history="1">
        <w:r w:rsidRPr="000E2F0E">
          <w:rPr>
            <w:rStyle w:val="Hyperlink"/>
            <w:iCs/>
            <w:sz w:val="22"/>
            <w:szCs w:val="22"/>
          </w:rPr>
          <w:t>Appendix D: Model Stormwater Control Ordinance</w:t>
        </w:r>
      </w:hyperlink>
      <w:r w:rsidRPr="000E2F0E">
        <w:rPr>
          <w:iCs/>
          <w:sz w:val="22"/>
          <w:szCs w:val="22"/>
        </w:rPr>
        <w:t xml:space="preserve"> for Municipalities of the NJ Stormwater Best Management Practices Manual provided by NJDEP.</w:t>
      </w:r>
      <w:r w:rsidR="008F608B" w:rsidRPr="000E2F0E">
        <w:rPr>
          <w:iCs/>
          <w:sz w:val="22"/>
          <w:szCs w:val="22"/>
        </w:rPr>
        <w:t xml:space="preserve"> Please note that these ordinance enhancements are NOT an official requirement of NJDEP. The intent of this Enhanced Model Stormwater Ordinance is to provide New Jersey municipalities with information for review, reference, and consideration. </w:t>
      </w:r>
      <w:r w:rsidR="000552D0" w:rsidRPr="000E2F0E">
        <w:rPr>
          <w:iCs/>
          <w:sz w:val="22"/>
          <w:szCs w:val="22"/>
        </w:rPr>
        <w:t>T</w:t>
      </w:r>
      <w:r w:rsidR="008F608B" w:rsidRPr="000E2F0E">
        <w:rPr>
          <w:iCs/>
          <w:sz w:val="22"/>
          <w:szCs w:val="22"/>
        </w:rPr>
        <w:t xml:space="preserve">his model ordinance is not intended as a substitute for legal advice. Municipalities should consult with their attorney(s) before adopting a </w:t>
      </w:r>
      <w:r w:rsidR="00444C1E" w:rsidRPr="000E2F0E">
        <w:rPr>
          <w:iCs/>
          <w:sz w:val="22"/>
          <w:szCs w:val="22"/>
        </w:rPr>
        <w:t xml:space="preserve">stormwater </w:t>
      </w:r>
      <w:r w:rsidR="008F608B" w:rsidRPr="000E2F0E">
        <w:rPr>
          <w:iCs/>
          <w:sz w:val="22"/>
          <w:szCs w:val="22"/>
        </w:rPr>
        <w:t xml:space="preserve">ordinance to ensure that the </w:t>
      </w:r>
      <w:r w:rsidR="00444C1E" w:rsidRPr="000E2F0E">
        <w:rPr>
          <w:iCs/>
          <w:sz w:val="22"/>
          <w:szCs w:val="22"/>
        </w:rPr>
        <w:t xml:space="preserve">submitted </w:t>
      </w:r>
      <w:r w:rsidR="008F608B" w:rsidRPr="000E2F0E">
        <w:rPr>
          <w:iCs/>
          <w:sz w:val="22"/>
          <w:szCs w:val="22"/>
        </w:rPr>
        <w:t>ordinance submitted complies with all aspects of federal, state, and local law.</w:t>
      </w:r>
    </w:p>
    <w:p w14:paraId="00000019" w14:textId="77777777" w:rsidR="00A26F7F" w:rsidRPr="000E2F0E" w:rsidRDefault="00A26F7F">
      <w:pPr>
        <w:rPr>
          <w:i/>
          <w:sz w:val="22"/>
          <w:szCs w:val="22"/>
        </w:rPr>
      </w:pPr>
    </w:p>
    <w:p w14:paraId="0000001A" w14:textId="60CE6644" w:rsidR="00A26F7F" w:rsidRPr="000E2F0E" w:rsidRDefault="00545394">
      <w:pPr>
        <w:numPr>
          <w:ilvl w:val="0"/>
          <w:numId w:val="1"/>
        </w:numPr>
        <w:pBdr>
          <w:top w:val="nil"/>
          <w:left w:val="nil"/>
          <w:bottom w:val="nil"/>
          <w:right w:val="nil"/>
          <w:between w:val="nil"/>
        </w:pBdr>
        <w:rPr>
          <w:iCs/>
          <w:color w:val="000000"/>
          <w:sz w:val="22"/>
          <w:szCs w:val="22"/>
        </w:rPr>
      </w:pPr>
      <w:r w:rsidRPr="000E2F0E">
        <w:rPr>
          <w:iCs/>
          <w:color w:val="000000"/>
          <w:sz w:val="22"/>
          <w:szCs w:val="22"/>
        </w:rPr>
        <w:t xml:space="preserve">Original text by NJDEP is in black standard text. </w:t>
      </w:r>
    </w:p>
    <w:p w14:paraId="0000001B" w14:textId="451C113F" w:rsidR="00A26F7F" w:rsidRPr="000E2F0E" w:rsidRDefault="00545394">
      <w:pPr>
        <w:numPr>
          <w:ilvl w:val="0"/>
          <w:numId w:val="1"/>
        </w:numPr>
        <w:pBdr>
          <w:top w:val="nil"/>
          <w:left w:val="nil"/>
          <w:bottom w:val="nil"/>
          <w:right w:val="nil"/>
          <w:between w:val="nil"/>
        </w:pBdr>
        <w:rPr>
          <w:iCs/>
          <w:color w:val="000000"/>
          <w:sz w:val="22"/>
          <w:szCs w:val="22"/>
        </w:rPr>
      </w:pPr>
      <w:r w:rsidRPr="000E2F0E">
        <w:rPr>
          <w:iCs/>
          <w:color w:val="000000"/>
          <w:sz w:val="22"/>
          <w:szCs w:val="22"/>
        </w:rPr>
        <w:t xml:space="preserve">Original notes by NJDEP are in </w:t>
      </w:r>
      <w:r w:rsidRPr="000E2F0E">
        <w:rPr>
          <w:i/>
          <w:color w:val="000000"/>
          <w:sz w:val="22"/>
          <w:szCs w:val="22"/>
        </w:rPr>
        <w:t>black italicized text</w:t>
      </w:r>
      <w:r w:rsidRPr="000E2F0E">
        <w:rPr>
          <w:iCs/>
          <w:color w:val="000000"/>
          <w:sz w:val="22"/>
          <w:szCs w:val="22"/>
        </w:rPr>
        <w:t xml:space="preserve"> and are not intended to be adopted as part of the ordinance. </w:t>
      </w:r>
    </w:p>
    <w:p w14:paraId="0000001C" w14:textId="460C5BAE" w:rsidR="00A26F7F" w:rsidRPr="000E2F0E" w:rsidRDefault="00545394">
      <w:pPr>
        <w:numPr>
          <w:ilvl w:val="0"/>
          <w:numId w:val="1"/>
        </w:numPr>
        <w:pBdr>
          <w:top w:val="nil"/>
          <w:left w:val="nil"/>
          <w:bottom w:val="nil"/>
          <w:right w:val="nil"/>
          <w:between w:val="nil"/>
        </w:pBdr>
        <w:rPr>
          <w:iCs/>
          <w:color w:val="000000"/>
          <w:sz w:val="22"/>
          <w:szCs w:val="22"/>
        </w:rPr>
      </w:pPr>
      <w:r w:rsidRPr="000E2F0E">
        <w:rPr>
          <w:iCs/>
          <w:color w:val="000000"/>
          <w:sz w:val="22"/>
          <w:szCs w:val="22"/>
        </w:rPr>
        <w:t xml:space="preserve">Modified or added text by NJF is in </w:t>
      </w:r>
      <w:r w:rsidRPr="000E2F0E">
        <w:rPr>
          <w:iCs/>
          <w:color w:val="4F81BD" w:themeColor="accent1"/>
          <w:sz w:val="22"/>
          <w:szCs w:val="22"/>
        </w:rPr>
        <w:t>blue standard text</w:t>
      </w:r>
      <w:r w:rsidRPr="000E2F0E">
        <w:rPr>
          <w:iCs/>
          <w:color w:val="000000"/>
          <w:sz w:val="22"/>
          <w:szCs w:val="22"/>
        </w:rPr>
        <w:t xml:space="preserve">. </w:t>
      </w:r>
    </w:p>
    <w:p w14:paraId="0000001D" w14:textId="63260AE0" w:rsidR="00A26F7F" w:rsidRPr="000E2F0E" w:rsidRDefault="00545394">
      <w:pPr>
        <w:numPr>
          <w:ilvl w:val="0"/>
          <w:numId w:val="1"/>
        </w:numPr>
        <w:pBdr>
          <w:top w:val="nil"/>
          <w:left w:val="nil"/>
          <w:bottom w:val="nil"/>
          <w:right w:val="nil"/>
          <w:between w:val="nil"/>
        </w:pBdr>
        <w:rPr>
          <w:iCs/>
          <w:color w:val="000000"/>
          <w:sz w:val="22"/>
          <w:szCs w:val="22"/>
        </w:rPr>
      </w:pPr>
      <w:r w:rsidRPr="000E2F0E">
        <w:rPr>
          <w:iCs/>
          <w:color w:val="000000"/>
          <w:sz w:val="22"/>
          <w:szCs w:val="22"/>
        </w:rPr>
        <w:t xml:space="preserve">Modified or added notes by NJF are in </w:t>
      </w:r>
      <w:r w:rsidRPr="000E2F0E">
        <w:rPr>
          <w:i/>
          <w:color w:val="4F81BD" w:themeColor="accent1"/>
          <w:sz w:val="22"/>
          <w:szCs w:val="22"/>
        </w:rPr>
        <w:t>blue italicized text</w:t>
      </w:r>
      <w:r w:rsidRPr="000E2F0E">
        <w:rPr>
          <w:iCs/>
          <w:color w:val="4F81BD" w:themeColor="accent1"/>
          <w:sz w:val="22"/>
          <w:szCs w:val="22"/>
        </w:rPr>
        <w:t xml:space="preserve"> </w:t>
      </w:r>
      <w:r w:rsidRPr="000E2F0E">
        <w:rPr>
          <w:iCs/>
          <w:color w:val="000000"/>
          <w:sz w:val="22"/>
          <w:szCs w:val="22"/>
        </w:rPr>
        <w:t xml:space="preserve">and are not intended to be adopted as part of the ordinance. </w:t>
      </w:r>
    </w:p>
    <w:p w14:paraId="6BF86649" w14:textId="77777777" w:rsidR="001770C8" w:rsidRPr="000E2F0E" w:rsidRDefault="00545394">
      <w:pPr>
        <w:numPr>
          <w:ilvl w:val="0"/>
          <w:numId w:val="1"/>
        </w:numPr>
        <w:pBdr>
          <w:top w:val="nil"/>
          <w:left w:val="nil"/>
          <w:bottom w:val="nil"/>
          <w:right w:val="nil"/>
          <w:between w:val="nil"/>
        </w:pBdr>
        <w:rPr>
          <w:iCs/>
          <w:color w:val="000000"/>
          <w:sz w:val="22"/>
          <w:szCs w:val="22"/>
        </w:rPr>
      </w:pPr>
      <w:r w:rsidRPr="000E2F0E">
        <w:rPr>
          <w:iCs/>
          <w:color w:val="000000"/>
          <w:sz w:val="22"/>
          <w:szCs w:val="22"/>
        </w:rPr>
        <w:t xml:space="preserve">In some instances, NJF provides a menu of options in </w:t>
      </w:r>
      <w:r w:rsidRPr="000E2F0E">
        <w:rPr>
          <w:i/>
          <w:color w:val="FF0000"/>
          <w:sz w:val="22"/>
          <w:szCs w:val="22"/>
        </w:rPr>
        <w:t>red italicized text</w:t>
      </w:r>
      <w:r w:rsidRPr="000E2F0E">
        <w:rPr>
          <w:iCs/>
          <w:color w:val="000000"/>
          <w:sz w:val="22"/>
          <w:szCs w:val="22"/>
        </w:rPr>
        <w:t>, where</w:t>
      </w:r>
      <w:r w:rsidR="00D45074" w:rsidRPr="000E2F0E">
        <w:rPr>
          <w:iCs/>
          <w:color w:val="000000"/>
          <w:sz w:val="22"/>
          <w:szCs w:val="22"/>
        </w:rPr>
        <w:t xml:space="preserve"> only</w:t>
      </w:r>
      <w:r w:rsidRPr="000E2F0E">
        <w:rPr>
          <w:iCs/>
          <w:color w:val="000000"/>
          <w:sz w:val="22"/>
          <w:szCs w:val="22"/>
        </w:rPr>
        <w:t xml:space="preserve"> one option from the menu of options is intended to be selected</w:t>
      </w:r>
      <w:r w:rsidR="00D45074" w:rsidRPr="000E2F0E">
        <w:rPr>
          <w:iCs/>
          <w:color w:val="000000"/>
          <w:sz w:val="22"/>
          <w:szCs w:val="22"/>
        </w:rPr>
        <w:t xml:space="preserve"> and the remainder of the text is not intended to be adopted as part of the ordinance</w:t>
      </w:r>
      <w:r w:rsidR="001770C8" w:rsidRPr="000E2F0E">
        <w:rPr>
          <w:iCs/>
          <w:color w:val="000000"/>
          <w:sz w:val="22"/>
          <w:szCs w:val="22"/>
        </w:rPr>
        <w:t>.</w:t>
      </w:r>
    </w:p>
    <w:p w14:paraId="305ACCDF" w14:textId="77777777" w:rsidR="00C80ED3" w:rsidRPr="000E2F0E" w:rsidRDefault="00C80ED3" w:rsidP="00C80ED3">
      <w:pPr>
        <w:pBdr>
          <w:top w:val="nil"/>
          <w:left w:val="nil"/>
          <w:bottom w:val="nil"/>
          <w:right w:val="nil"/>
          <w:between w:val="nil"/>
        </w:pBdr>
        <w:rPr>
          <w:iCs/>
          <w:color w:val="000000"/>
          <w:sz w:val="22"/>
          <w:szCs w:val="22"/>
        </w:rPr>
      </w:pPr>
    </w:p>
    <w:p w14:paraId="703EA87A" w14:textId="77777777" w:rsidR="00765033" w:rsidRDefault="00C80ED3" w:rsidP="00765033">
      <w:pPr>
        <w:pBdr>
          <w:top w:val="nil"/>
          <w:left w:val="nil"/>
          <w:bottom w:val="nil"/>
          <w:right w:val="nil"/>
          <w:between w:val="nil"/>
        </w:pBdr>
        <w:rPr>
          <w:b/>
          <w:bCs/>
          <w:iCs/>
          <w:sz w:val="22"/>
          <w:szCs w:val="22"/>
        </w:rPr>
      </w:pPr>
      <w:r w:rsidRPr="000E2F0E">
        <w:rPr>
          <w:b/>
          <w:bCs/>
          <w:iCs/>
          <w:sz w:val="22"/>
          <w:szCs w:val="22"/>
        </w:rPr>
        <w:t>About New Jersey Future</w:t>
      </w:r>
      <w:r w:rsidR="00765033">
        <w:rPr>
          <w:b/>
          <w:bCs/>
          <w:iCs/>
          <w:sz w:val="22"/>
          <w:szCs w:val="22"/>
        </w:rPr>
        <w:br/>
      </w:r>
    </w:p>
    <w:p w14:paraId="25F51F06" w14:textId="68C5570F" w:rsidR="00F81A7E" w:rsidRPr="00101706" w:rsidRDefault="00C80ED3" w:rsidP="00101706">
      <w:pPr>
        <w:pBdr>
          <w:top w:val="nil"/>
          <w:left w:val="nil"/>
          <w:bottom w:val="nil"/>
          <w:right w:val="nil"/>
          <w:between w:val="nil"/>
        </w:pBdr>
        <w:rPr>
          <w:b/>
          <w:bCs/>
          <w:iCs/>
          <w:sz w:val="22"/>
          <w:szCs w:val="22"/>
        </w:rPr>
      </w:pPr>
      <w:r w:rsidRPr="000E2F0E">
        <w:rPr>
          <w:sz w:val="22"/>
          <w:szCs w:val="22"/>
          <w:shd w:val="clear" w:color="auto" w:fill="FFFFFF"/>
        </w:rPr>
        <w:t xml:space="preserve">Founded in 1987, </w:t>
      </w:r>
      <w:hyperlink r:id="rId13" w:history="1">
        <w:r w:rsidRPr="000E2F0E">
          <w:rPr>
            <w:rStyle w:val="Hyperlink"/>
            <w:sz w:val="22"/>
            <w:szCs w:val="22"/>
            <w:shd w:val="clear" w:color="auto" w:fill="FFFFFF"/>
          </w:rPr>
          <w:t>New Jersey Future</w:t>
        </w:r>
      </w:hyperlink>
      <w:r w:rsidRPr="000E2F0E">
        <w:rPr>
          <w:color w:val="313639"/>
          <w:sz w:val="22"/>
          <w:szCs w:val="22"/>
          <w:shd w:val="clear" w:color="auto" w:fill="FFFFFF"/>
        </w:rPr>
        <w:t xml:space="preserve"> </w:t>
      </w:r>
      <w:r w:rsidRPr="000E2F0E">
        <w:rPr>
          <w:sz w:val="22"/>
          <w:szCs w:val="22"/>
          <w:shd w:val="clear" w:color="auto" w:fill="FFFFFF"/>
        </w:rPr>
        <w:t xml:space="preserve">is a nonprofit, nonpartisan organization that promotes sensible growth, redevelopment, and infrastructure investments to foster vibrant cities and towns, protect natural lands and waterways, enhance transportation choices, provide access to safe, affordable, and aging-friendly neighborhoods, and fuel a strong economy. </w:t>
      </w:r>
      <w:r w:rsidR="00F81A7E" w:rsidRPr="000E2F0E">
        <w:rPr>
          <w:iCs/>
          <w:sz w:val="22"/>
          <w:szCs w:val="22"/>
        </w:rPr>
        <w:t xml:space="preserve">This </w:t>
      </w:r>
      <w:r w:rsidR="00C77330" w:rsidRPr="000E2F0E">
        <w:rPr>
          <w:iCs/>
          <w:sz w:val="22"/>
          <w:szCs w:val="22"/>
        </w:rPr>
        <w:t>Enhanced Model Stormwater Ordinance for Municipalities</w:t>
      </w:r>
      <w:r w:rsidR="00F81A7E" w:rsidRPr="000E2F0E">
        <w:rPr>
          <w:sz w:val="22"/>
          <w:szCs w:val="22"/>
          <w:shd w:val="clear" w:color="auto" w:fill="FFFFFF"/>
        </w:rPr>
        <w:t xml:space="preserve"> is a product of New Jersey Future’s </w:t>
      </w:r>
      <w:hyperlink r:id="rId14" w:tgtFrame="_blank" w:history="1">
        <w:r w:rsidR="00F81A7E" w:rsidRPr="000E2F0E">
          <w:rPr>
            <w:rStyle w:val="Hyperlink"/>
            <w:color w:val="0000FF"/>
            <w:sz w:val="22"/>
            <w:szCs w:val="22"/>
            <w:shd w:val="clear" w:color="auto" w:fill="FFFFFF"/>
          </w:rPr>
          <w:t>Mainstreaming Green Infrastructure</w:t>
        </w:r>
      </w:hyperlink>
      <w:r w:rsidR="00F81A7E" w:rsidRPr="000E2F0E">
        <w:rPr>
          <w:color w:val="004970"/>
          <w:sz w:val="22"/>
          <w:szCs w:val="22"/>
          <w:shd w:val="clear" w:color="auto" w:fill="FFFFFF"/>
        </w:rPr>
        <w:t> </w:t>
      </w:r>
      <w:r w:rsidR="00F81A7E" w:rsidRPr="000E2F0E">
        <w:rPr>
          <w:sz w:val="22"/>
          <w:szCs w:val="22"/>
          <w:shd w:val="clear" w:color="auto" w:fill="FFFFFF"/>
        </w:rPr>
        <w:t>program</w:t>
      </w:r>
      <w:r w:rsidR="000552D0" w:rsidRPr="000E2F0E">
        <w:rPr>
          <w:sz w:val="22"/>
          <w:szCs w:val="22"/>
          <w:shd w:val="clear" w:color="auto" w:fill="FFFFFF"/>
        </w:rPr>
        <w:t>.</w:t>
      </w:r>
      <w:r w:rsidR="00A56EB3" w:rsidRPr="000E2F0E">
        <w:rPr>
          <w:sz w:val="22"/>
          <w:szCs w:val="22"/>
          <w:shd w:val="clear" w:color="auto" w:fill="FFFFFF"/>
        </w:rPr>
        <w:t xml:space="preserve"> </w:t>
      </w:r>
    </w:p>
    <w:p w14:paraId="1DE99C6E" w14:textId="2622E362" w:rsidR="00A56EB3" w:rsidRPr="000E2F0E" w:rsidRDefault="00A56EB3" w:rsidP="00F81A7E">
      <w:pPr>
        <w:rPr>
          <w:color w:val="313639"/>
          <w:sz w:val="22"/>
          <w:szCs w:val="22"/>
          <w:shd w:val="clear" w:color="auto" w:fill="FFFFFF"/>
        </w:rPr>
      </w:pPr>
    </w:p>
    <w:p w14:paraId="6174FA56" w14:textId="0CE1E5C2" w:rsidR="00A56EB3" w:rsidRPr="000E2F0E" w:rsidRDefault="00A56EB3" w:rsidP="009148B6">
      <w:pPr>
        <w:rPr>
          <w:sz w:val="22"/>
          <w:szCs w:val="22"/>
          <w:shd w:val="clear" w:color="auto" w:fill="FFFFFF"/>
        </w:rPr>
      </w:pPr>
      <w:r w:rsidRPr="000E2F0E">
        <w:rPr>
          <w:sz w:val="22"/>
          <w:szCs w:val="22"/>
          <w:shd w:val="clear" w:color="auto" w:fill="FFFFFF"/>
        </w:rPr>
        <w:t>For more information, please visit New Jersey Future’s stormwater resources:</w:t>
      </w:r>
    </w:p>
    <w:p w14:paraId="2B140084" w14:textId="2D0ED6F9" w:rsidR="00A56EB3" w:rsidRPr="000E2F0E" w:rsidRDefault="002A2C45" w:rsidP="00A56EB3">
      <w:pPr>
        <w:pStyle w:val="ListParagraph"/>
        <w:numPr>
          <w:ilvl w:val="0"/>
          <w:numId w:val="42"/>
        </w:numPr>
        <w:rPr>
          <w:rFonts w:cs="Times New Roman"/>
          <w:szCs w:val="22"/>
        </w:rPr>
      </w:pPr>
      <w:hyperlink r:id="rId15" w:history="1">
        <w:r w:rsidR="00A56EB3" w:rsidRPr="000E2F0E">
          <w:rPr>
            <w:rStyle w:val="Hyperlink"/>
            <w:rFonts w:cs="Times New Roman"/>
            <w:szCs w:val="22"/>
          </w:rPr>
          <w:t>New Jersey Green Infrastructure Municipal Toolkit</w:t>
        </w:r>
      </w:hyperlink>
      <w:r w:rsidR="00A56EB3" w:rsidRPr="000E2F0E">
        <w:rPr>
          <w:rFonts w:cs="Times New Roman"/>
          <w:szCs w:val="22"/>
        </w:rPr>
        <w:t xml:space="preserve"> </w:t>
      </w:r>
    </w:p>
    <w:p w14:paraId="7B8B6FED" w14:textId="21BC3224" w:rsidR="00A56EB3" w:rsidRPr="000E2F0E" w:rsidRDefault="002A2C45" w:rsidP="00A56EB3">
      <w:pPr>
        <w:pStyle w:val="ListParagraph"/>
        <w:numPr>
          <w:ilvl w:val="0"/>
          <w:numId w:val="42"/>
        </w:numPr>
        <w:rPr>
          <w:rFonts w:cs="Times New Roman"/>
          <w:szCs w:val="22"/>
        </w:rPr>
      </w:pPr>
      <w:hyperlink r:id="rId16" w:history="1">
        <w:r w:rsidR="00A56EB3" w:rsidRPr="000E2F0E">
          <w:rPr>
            <w:rStyle w:val="Hyperlink"/>
            <w:rFonts w:cs="Times New Roman"/>
            <w:szCs w:val="22"/>
          </w:rPr>
          <w:t>New Jersey Developers Green Infrastructure Guide</w:t>
        </w:r>
      </w:hyperlink>
    </w:p>
    <w:p w14:paraId="6D9DFE42" w14:textId="41E28C3E" w:rsidR="000D1419" w:rsidRPr="00101706" w:rsidRDefault="00444C1E" w:rsidP="00101706">
      <w:pPr>
        <w:pStyle w:val="ListParagraph"/>
        <w:numPr>
          <w:ilvl w:val="0"/>
          <w:numId w:val="42"/>
        </w:numPr>
        <w:rPr>
          <w:szCs w:val="22"/>
        </w:rPr>
        <w:sectPr w:rsidR="000D1419" w:rsidRPr="0010170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pPr>
      <w:hyperlink r:id="rId23" w:history="1">
        <w:r w:rsidRPr="000E2F0E">
          <w:rPr>
            <w:rStyle w:val="Hyperlink"/>
            <w:rFonts w:cs="Times New Roman"/>
            <w:szCs w:val="22"/>
          </w:rPr>
          <w:t>New Jersey S</w:t>
        </w:r>
        <w:r w:rsidR="00A56EB3" w:rsidRPr="000E2F0E">
          <w:rPr>
            <w:rStyle w:val="Hyperlink"/>
            <w:rFonts w:cs="Times New Roman"/>
            <w:szCs w:val="22"/>
          </w:rPr>
          <w:t>tormwater Utilities Resource Center</w:t>
        </w:r>
      </w:hyperlink>
    </w:p>
    <w:p w14:paraId="108A1CD7" w14:textId="10382500" w:rsidR="008A652E" w:rsidRDefault="00444C1E" w:rsidP="00444C1E">
      <w:pPr>
        <w:jc w:val="center"/>
        <w:rPr>
          <w:b/>
          <w:smallCaps/>
          <w:sz w:val="32"/>
          <w:szCs w:val="32"/>
        </w:rPr>
      </w:pPr>
      <w:r>
        <w:rPr>
          <w:b/>
          <w:smallCaps/>
          <w:noProof/>
          <w:sz w:val="32"/>
          <w:szCs w:val="32"/>
        </w:rPr>
        <w:lastRenderedPageBreak/>
        <w:drawing>
          <wp:inline distT="0" distB="0" distL="0" distR="0" wp14:anchorId="54F02DC4" wp14:editId="1D189DF5">
            <wp:extent cx="1118012" cy="9012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050" cy="933529"/>
                    </a:xfrm>
                    <a:prstGeom prst="rect">
                      <a:avLst/>
                    </a:prstGeom>
                  </pic:spPr>
                </pic:pic>
              </a:graphicData>
            </a:graphic>
          </wp:inline>
        </w:drawing>
      </w:r>
    </w:p>
    <w:p w14:paraId="30EBBA6D" w14:textId="77777777" w:rsidR="00444C1E" w:rsidRDefault="00444C1E" w:rsidP="006575FC">
      <w:pPr>
        <w:rPr>
          <w:b/>
          <w:smallCaps/>
          <w:sz w:val="32"/>
          <w:szCs w:val="32"/>
        </w:rPr>
      </w:pPr>
    </w:p>
    <w:p w14:paraId="1D810D05" w14:textId="09377E0F" w:rsidR="008A652E" w:rsidRDefault="008A652E" w:rsidP="006575FC">
      <w:pPr>
        <w:rPr>
          <w:b/>
          <w:smallCaps/>
          <w:sz w:val="32"/>
          <w:szCs w:val="32"/>
        </w:rPr>
      </w:pPr>
      <w:r>
        <w:rPr>
          <w:b/>
          <w:smallCaps/>
          <w:sz w:val="32"/>
          <w:szCs w:val="32"/>
        </w:rPr>
        <w:t xml:space="preserve">Guidance Table to the </w:t>
      </w:r>
      <w:r w:rsidR="00C77330">
        <w:rPr>
          <w:b/>
          <w:smallCaps/>
          <w:sz w:val="32"/>
          <w:szCs w:val="32"/>
        </w:rPr>
        <w:t>Enhanced Model Stormwater Ordinance for Municipalities</w:t>
      </w:r>
    </w:p>
    <w:p w14:paraId="7ADD3308" w14:textId="77777777" w:rsidR="008A652E" w:rsidRDefault="008A652E" w:rsidP="006575FC">
      <w:pPr>
        <w:pBdr>
          <w:top w:val="nil"/>
          <w:left w:val="nil"/>
          <w:bottom w:val="nil"/>
          <w:right w:val="nil"/>
          <w:between w:val="nil"/>
        </w:pBdr>
        <w:rPr>
          <w:b/>
          <w:color w:val="000000"/>
        </w:rPr>
      </w:pPr>
    </w:p>
    <w:p w14:paraId="12FBBF48" w14:textId="77777777" w:rsidR="008A652E" w:rsidRDefault="008A652E" w:rsidP="006575FC">
      <w:pPr>
        <w:pBdr>
          <w:top w:val="nil"/>
          <w:left w:val="nil"/>
          <w:bottom w:val="nil"/>
          <w:right w:val="nil"/>
          <w:between w:val="nil"/>
        </w:pBdr>
        <w:rPr>
          <w:b/>
          <w:color w:val="000000"/>
        </w:rPr>
      </w:pPr>
      <w:r w:rsidRPr="00D45074">
        <w:rPr>
          <w:b/>
          <w:color w:val="000000"/>
        </w:rPr>
        <w:t>How to read and use th</w:t>
      </w:r>
      <w:r>
        <w:rPr>
          <w:b/>
          <w:color w:val="000000"/>
        </w:rPr>
        <w:t>is guidance table</w:t>
      </w:r>
      <w:r w:rsidRPr="00D45074">
        <w:rPr>
          <w:b/>
          <w:color w:val="000000"/>
        </w:rPr>
        <w:t>:</w:t>
      </w:r>
    </w:p>
    <w:p w14:paraId="5EE5ECEB" w14:textId="77777777" w:rsidR="008A652E" w:rsidRPr="00444C1E" w:rsidRDefault="008A652E" w:rsidP="006575FC">
      <w:pPr>
        <w:pBdr>
          <w:top w:val="nil"/>
          <w:left w:val="nil"/>
          <w:bottom w:val="nil"/>
          <w:right w:val="nil"/>
          <w:between w:val="nil"/>
        </w:pBdr>
        <w:rPr>
          <w:bCs/>
          <w:sz w:val="22"/>
          <w:szCs w:val="22"/>
        </w:rPr>
      </w:pPr>
    </w:p>
    <w:p w14:paraId="35BEE351" w14:textId="25FC1F5F" w:rsidR="008A652E" w:rsidRPr="00444C1E" w:rsidRDefault="008A652E" w:rsidP="006575FC">
      <w:pPr>
        <w:pBdr>
          <w:top w:val="nil"/>
          <w:left w:val="nil"/>
          <w:bottom w:val="nil"/>
          <w:right w:val="nil"/>
          <w:between w:val="nil"/>
        </w:pBdr>
        <w:rPr>
          <w:bCs/>
          <w:sz w:val="22"/>
          <w:szCs w:val="22"/>
        </w:rPr>
      </w:pPr>
      <w:r w:rsidRPr="00444C1E">
        <w:rPr>
          <w:bCs/>
          <w:sz w:val="22"/>
          <w:szCs w:val="22"/>
        </w:rPr>
        <w:t xml:space="preserve">This table is to be used as a comparative reference guide for identifying enhancements that appear </w:t>
      </w:r>
      <w:r w:rsidR="000552D0">
        <w:rPr>
          <w:bCs/>
          <w:sz w:val="22"/>
          <w:szCs w:val="22"/>
        </w:rPr>
        <w:t xml:space="preserve">in </w:t>
      </w:r>
      <w:r w:rsidRPr="00444C1E">
        <w:rPr>
          <w:bCs/>
          <w:sz w:val="22"/>
          <w:szCs w:val="22"/>
        </w:rPr>
        <w:t xml:space="preserve">the New Jersey Future </w:t>
      </w:r>
      <w:r w:rsidR="00C77330" w:rsidRPr="00444C1E">
        <w:rPr>
          <w:bCs/>
          <w:sz w:val="22"/>
          <w:szCs w:val="22"/>
        </w:rPr>
        <w:t>Enhanced Model Stormwater Ordinance for Municipalities</w:t>
      </w:r>
      <w:r w:rsidRPr="00444C1E">
        <w:rPr>
          <w:bCs/>
          <w:sz w:val="22"/>
          <w:szCs w:val="22"/>
        </w:rPr>
        <w:t xml:space="preserve">. These enhancements are suggested modifications and additions to the New Jersey Department of Environmental Protection (NJDEP) Model Stormwater Control Ordinance for Municipalities appearing in Appendix D of the New Jersey Stormwater Best Management Practices Manual. </w:t>
      </w:r>
    </w:p>
    <w:p w14:paraId="77235C23" w14:textId="77777777" w:rsidR="008A652E" w:rsidRPr="00444C1E" w:rsidRDefault="008A652E" w:rsidP="006575FC">
      <w:pPr>
        <w:pBdr>
          <w:top w:val="nil"/>
          <w:left w:val="nil"/>
          <w:bottom w:val="nil"/>
          <w:right w:val="nil"/>
          <w:between w:val="nil"/>
        </w:pBdr>
        <w:rPr>
          <w:bCs/>
          <w:sz w:val="22"/>
          <w:szCs w:val="22"/>
        </w:rPr>
      </w:pPr>
    </w:p>
    <w:p w14:paraId="22929005" w14:textId="6052E86F" w:rsidR="008A652E" w:rsidRPr="00444C1E" w:rsidRDefault="008A652E" w:rsidP="006575FC">
      <w:pPr>
        <w:pBdr>
          <w:top w:val="nil"/>
          <w:left w:val="nil"/>
          <w:bottom w:val="nil"/>
          <w:right w:val="nil"/>
          <w:between w:val="nil"/>
        </w:pBdr>
        <w:rPr>
          <w:bCs/>
          <w:sz w:val="22"/>
          <w:szCs w:val="22"/>
        </w:rPr>
      </w:pPr>
      <w:r w:rsidRPr="00444C1E">
        <w:rPr>
          <w:bCs/>
          <w:sz w:val="22"/>
          <w:szCs w:val="22"/>
        </w:rPr>
        <w:t xml:space="preserve">Rows contain substantive changes. Column 1 identifies the Section Title in which the suggested modification or addition appears.  Column 2 describes information as it appears in the NJDEP version. Column 3 describes how this information appears in the New Jersey Future </w:t>
      </w:r>
      <w:r w:rsidR="00C77330" w:rsidRPr="00444C1E">
        <w:rPr>
          <w:bCs/>
          <w:sz w:val="22"/>
          <w:szCs w:val="22"/>
        </w:rPr>
        <w:t>Enhanced Model Stormwater Ordinance for Municipalities</w:t>
      </w:r>
      <w:r w:rsidRPr="00444C1E">
        <w:rPr>
          <w:bCs/>
          <w:sz w:val="22"/>
          <w:szCs w:val="22"/>
        </w:rPr>
        <w:t xml:space="preserve">. Column 4 contains supporting options or notes for the enhancement, including suggested options for some criteria. Note that while the Section Title in Column 1 does not vary between the two versions, the section numbering may have changed and has been identified in Columns 2-4. </w:t>
      </w:r>
    </w:p>
    <w:p w14:paraId="6BABD978" w14:textId="77777777" w:rsidR="008A652E" w:rsidRPr="00444C1E" w:rsidRDefault="008A652E" w:rsidP="006575FC">
      <w:pPr>
        <w:pBdr>
          <w:top w:val="nil"/>
          <w:left w:val="nil"/>
          <w:bottom w:val="nil"/>
          <w:right w:val="nil"/>
          <w:between w:val="nil"/>
        </w:pBdr>
        <w:rPr>
          <w:bCs/>
          <w:sz w:val="22"/>
          <w:szCs w:val="22"/>
        </w:rPr>
      </w:pPr>
    </w:p>
    <w:p w14:paraId="3AC2BFA3" w14:textId="77777777" w:rsidR="008A652E" w:rsidRPr="00444C1E" w:rsidRDefault="008A652E" w:rsidP="008A652E">
      <w:pPr>
        <w:numPr>
          <w:ilvl w:val="0"/>
          <w:numId w:val="1"/>
        </w:numPr>
        <w:pBdr>
          <w:top w:val="nil"/>
          <w:left w:val="nil"/>
          <w:bottom w:val="nil"/>
          <w:right w:val="nil"/>
          <w:between w:val="nil"/>
        </w:pBdr>
        <w:rPr>
          <w:iCs/>
          <w:color w:val="000000"/>
          <w:sz w:val="22"/>
          <w:szCs w:val="22"/>
        </w:rPr>
      </w:pPr>
      <w:r w:rsidRPr="00444C1E">
        <w:rPr>
          <w:iCs/>
          <w:color w:val="000000"/>
          <w:sz w:val="22"/>
          <w:szCs w:val="22"/>
        </w:rPr>
        <w:t>In this table, black standard text is both original ordinance text by NJDEP or descriptive language (for example: “Modification…” or “Revised…” or “Includes…)</w:t>
      </w:r>
    </w:p>
    <w:p w14:paraId="5C3EB18C" w14:textId="77777777" w:rsidR="008A652E" w:rsidRPr="00444C1E" w:rsidRDefault="008A652E" w:rsidP="008A652E">
      <w:pPr>
        <w:numPr>
          <w:ilvl w:val="0"/>
          <w:numId w:val="1"/>
        </w:numPr>
        <w:pBdr>
          <w:top w:val="nil"/>
          <w:left w:val="nil"/>
          <w:bottom w:val="nil"/>
          <w:right w:val="nil"/>
          <w:between w:val="nil"/>
        </w:pBdr>
        <w:rPr>
          <w:iCs/>
          <w:color w:val="000000"/>
          <w:sz w:val="22"/>
          <w:szCs w:val="22"/>
        </w:rPr>
      </w:pPr>
      <w:r w:rsidRPr="00444C1E">
        <w:rPr>
          <w:iCs/>
          <w:color w:val="000000"/>
          <w:sz w:val="22"/>
          <w:szCs w:val="22"/>
        </w:rPr>
        <w:t xml:space="preserve">Modified or added ordinance text by New Jersey Future is noted </w:t>
      </w:r>
      <w:r w:rsidRPr="00444C1E">
        <w:rPr>
          <w:iCs/>
          <w:color w:val="4F81BD" w:themeColor="accent1"/>
          <w:sz w:val="22"/>
          <w:szCs w:val="22"/>
        </w:rPr>
        <w:t>blue standard text</w:t>
      </w:r>
      <w:r w:rsidRPr="00444C1E">
        <w:rPr>
          <w:iCs/>
          <w:color w:val="000000"/>
          <w:sz w:val="22"/>
          <w:szCs w:val="22"/>
        </w:rPr>
        <w:t xml:space="preserve">. </w:t>
      </w:r>
    </w:p>
    <w:p w14:paraId="6C2E1FD3" w14:textId="77777777" w:rsidR="008A652E" w:rsidRPr="00444C1E" w:rsidRDefault="008A652E" w:rsidP="008A652E">
      <w:pPr>
        <w:numPr>
          <w:ilvl w:val="0"/>
          <w:numId w:val="1"/>
        </w:numPr>
        <w:pBdr>
          <w:top w:val="nil"/>
          <w:left w:val="nil"/>
          <w:bottom w:val="nil"/>
          <w:right w:val="nil"/>
          <w:between w:val="nil"/>
        </w:pBdr>
        <w:rPr>
          <w:iCs/>
          <w:color w:val="000000"/>
          <w:sz w:val="22"/>
          <w:szCs w:val="22"/>
        </w:rPr>
      </w:pPr>
      <w:r w:rsidRPr="00444C1E">
        <w:rPr>
          <w:iCs/>
          <w:color w:val="000000"/>
          <w:sz w:val="22"/>
          <w:szCs w:val="22"/>
        </w:rPr>
        <w:t xml:space="preserve">Modified or added notes by New Jersey Future are in </w:t>
      </w:r>
      <w:r w:rsidRPr="00444C1E">
        <w:rPr>
          <w:i/>
          <w:color w:val="4F81BD" w:themeColor="accent1"/>
          <w:sz w:val="22"/>
          <w:szCs w:val="22"/>
        </w:rPr>
        <w:t>blue italicized text</w:t>
      </w:r>
      <w:r w:rsidRPr="00444C1E">
        <w:rPr>
          <w:iCs/>
          <w:color w:val="4F81BD" w:themeColor="accent1"/>
          <w:sz w:val="22"/>
          <w:szCs w:val="22"/>
        </w:rPr>
        <w:t xml:space="preserve"> </w:t>
      </w:r>
      <w:r w:rsidRPr="00444C1E">
        <w:rPr>
          <w:iCs/>
          <w:color w:val="000000"/>
          <w:sz w:val="22"/>
          <w:szCs w:val="22"/>
        </w:rPr>
        <w:t xml:space="preserve">and are not intended to be adopted as part of the ordinance. </w:t>
      </w:r>
    </w:p>
    <w:p w14:paraId="4087C4EF" w14:textId="77777777" w:rsidR="008A652E" w:rsidRPr="00444C1E" w:rsidRDefault="008A652E" w:rsidP="008A652E">
      <w:pPr>
        <w:numPr>
          <w:ilvl w:val="0"/>
          <w:numId w:val="1"/>
        </w:numPr>
        <w:pBdr>
          <w:top w:val="nil"/>
          <w:left w:val="nil"/>
          <w:bottom w:val="nil"/>
          <w:right w:val="nil"/>
          <w:between w:val="nil"/>
        </w:pBdr>
        <w:rPr>
          <w:iCs/>
          <w:color w:val="000000"/>
          <w:sz w:val="22"/>
          <w:szCs w:val="22"/>
        </w:rPr>
      </w:pPr>
      <w:r w:rsidRPr="00444C1E">
        <w:rPr>
          <w:iCs/>
          <w:color w:val="000000"/>
          <w:sz w:val="22"/>
          <w:szCs w:val="22"/>
        </w:rPr>
        <w:t xml:space="preserve">In some instances, New Jersey Future provides a menu of options in </w:t>
      </w:r>
      <w:r w:rsidRPr="00444C1E">
        <w:rPr>
          <w:i/>
          <w:color w:val="FF0000"/>
          <w:sz w:val="22"/>
          <w:szCs w:val="22"/>
        </w:rPr>
        <w:t>red italicized text</w:t>
      </w:r>
      <w:r w:rsidRPr="00444C1E">
        <w:rPr>
          <w:iCs/>
          <w:color w:val="000000"/>
          <w:sz w:val="22"/>
          <w:szCs w:val="22"/>
        </w:rPr>
        <w:t>, where only one option from the menu of options is intended to be selected.</w:t>
      </w:r>
    </w:p>
    <w:p w14:paraId="339AD23A" w14:textId="77777777" w:rsidR="008A652E" w:rsidRPr="00444C1E" w:rsidRDefault="008A652E" w:rsidP="006575FC">
      <w:pPr>
        <w:pBdr>
          <w:top w:val="nil"/>
          <w:left w:val="nil"/>
          <w:bottom w:val="nil"/>
          <w:right w:val="nil"/>
          <w:between w:val="nil"/>
        </w:pBdr>
        <w:rPr>
          <w:bCs/>
          <w:sz w:val="22"/>
          <w:szCs w:val="22"/>
        </w:rPr>
      </w:pPr>
    </w:p>
    <w:p w14:paraId="557FC6E6" w14:textId="77777777" w:rsidR="008A652E" w:rsidRPr="00444C1E" w:rsidRDefault="008A652E" w:rsidP="006575FC">
      <w:pPr>
        <w:pBdr>
          <w:top w:val="nil"/>
          <w:left w:val="nil"/>
          <w:bottom w:val="nil"/>
          <w:right w:val="nil"/>
          <w:between w:val="nil"/>
        </w:pBdr>
        <w:rPr>
          <w:bCs/>
          <w:sz w:val="22"/>
          <w:szCs w:val="22"/>
        </w:rPr>
      </w:pPr>
      <w:r w:rsidRPr="00444C1E">
        <w:rPr>
          <w:bCs/>
          <w:sz w:val="22"/>
          <w:szCs w:val="22"/>
        </w:rPr>
        <w:t xml:space="preserve">This table is not intended to be adopted as part of the ordinance. </w:t>
      </w:r>
    </w:p>
    <w:p w14:paraId="53099D9B" w14:textId="7ABDEF99" w:rsidR="00934909" w:rsidRDefault="00934909">
      <w:r>
        <w:br w:type="page"/>
      </w:r>
    </w:p>
    <w:p w14:paraId="6AD1BA02" w14:textId="77777777" w:rsidR="008A652E" w:rsidRDefault="008A652E"/>
    <w:p w14:paraId="7DC2FDC4" w14:textId="18D66EB2" w:rsidR="00444C1E" w:rsidRDefault="00444C1E" w:rsidP="00AF615A">
      <w:pPr>
        <w:jc w:val="center"/>
      </w:pPr>
    </w:p>
    <w:p w14:paraId="7561553D" w14:textId="320FF64E" w:rsidR="00444C1E" w:rsidRDefault="00444C1E" w:rsidP="00AF615A">
      <w:pPr>
        <w:jc w:val="center"/>
      </w:pPr>
    </w:p>
    <w:p w14:paraId="2968CC9A" w14:textId="77777777" w:rsidR="00444C1E" w:rsidRDefault="00444C1E" w:rsidP="00AF615A">
      <w:pPr>
        <w:jc w:val="center"/>
      </w:pPr>
    </w:p>
    <w:p w14:paraId="38DE7691" w14:textId="77777777" w:rsidR="00444C1E" w:rsidRDefault="00444C1E" w:rsidP="00AF615A">
      <w:pPr>
        <w:jc w:val="center"/>
      </w:pPr>
    </w:p>
    <w:p w14:paraId="458DFEFC" w14:textId="77777777" w:rsidR="00444C1E" w:rsidRDefault="00444C1E" w:rsidP="00444C1E">
      <w:pPr>
        <w:jc w:val="center"/>
        <w:rPr>
          <w:i/>
          <w:iCs/>
          <w:sz w:val="22"/>
          <w:szCs w:val="22"/>
        </w:rPr>
      </w:pPr>
    </w:p>
    <w:p w14:paraId="639DB2EC" w14:textId="3B624F6E" w:rsidR="00934909" w:rsidRPr="00444C1E" w:rsidRDefault="00934909" w:rsidP="00444C1E">
      <w:pPr>
        <w:jc w:val="center"/>
        <w:rPr>
          <w:i/>
          <w:iCs/>
          <w:sz w:val="22"/>
          <w:szCs w:val="22"/>
        </w:rPr>
        <w:sectPr w:rsidR="00934909" w:rsidRPr="00444C1E">
          <w:footerReference w:type="default" r:id="rId24"/>
          <w:pgSz w:w="12240" w:h="15840"/>
          <w:pgMar w:top="1440" w:right="1440" w:bottom="1440" w:left="1440" w:header="720" w:footer="720" w:gutter="0"/>
          <w:pgNumType w:start="1"/>
          <w:cols w:space="720"/>
        </w:sectPr>
      </w:pPr>
      <w:r w:rsidRPr="00444C1E">
        <w:rPr>
          <w:i/>
          <w:iCs/>
          <w:sz w:val="22"/>
          <w:szCs w:val="22"/>
        </w:rPr>
        <w:t xml:space="preserve">This page is intentionally left blank. </w:t>
      </w:r>
    </w:p>
    <w:p w14:paraId="7F0FA634" w14:textId="289ABB21" w:rsidR="008A652E" w:rsidRDefault="008A652E"/>
    <w:tbl>
      <w:tblPr>
        <w:tblW w:w="22230" w:type="dxa"/>
        <w:tblInd w:w="-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6300"/>
        <w:gridCol w:w="8465"/>
      </w:tblGrid>
      <w:tr w:rsidR="008A652E" w14:paraId="6D7FD0A7" w14:textId="77777777" w:rsidTr="008A652E">
        <w:trPr>
          <w:trHeight w:val="414"/>
        </w:trPr>
        <w:tc>
          <w:tcPr>
            <w:tcW w:w="2065" w:type="dxa"/>
          </w:tcPr>
          <w:p w14:paraId="30CA6343" w14:textId="77777777" w:rsidR="008A652E" w:rsidRPr="009F27C2" w:rsidRDefault="008A652E">
            <w:pPr>
              <w:rPr>
                <w:b/>
                <w:sz w:val="22"/>
                <w:szCs w:val="22"/>
              </w:rPr>
            </w:pPr>
            <w:r w:rsidRPr="009F27C2">
              <w:rPr>
                <w:b/>
                <w:sz w:val="22"/>
                <w:szCs w:val="22"/>
              </w:rPr>
              <w:t>Section Title</w:t>
            </w:r>
          </w:p>
        </w:tc>
        <w:tc>
          <w:tcPr>
            <w:tcW w:w="5400" w:type="dxa"/>
          </w:tcPr>
          <w:p w14:paraId="5F4ED63B" w14:textId="77777777" w:rsidR="008A652E" w:rsidRPr="009F27C2" w:rsidRDefault="008A652E">
            <w:pPr>
              <w:rPr>
                <w:b/>
                <w:sz w:val="22"/>
                <w:szCs w:val="22"/>
              </w:rPr>
            </w:pPr>
            <w:r w:rsidRPr="009F27C2">
              <w:rPr>
                <w:b/>
                <w:sz w:val="22"/>
                <w:szCs w:val="22"/>
              </w:rPr>
              <w:t>New Jersey Department of Environmental Protection</w:t>
            </w:r>
            <w:r w:rsidRPr="009F27C2">
              <w:rPr>
                <w:b/>
                <w:sz w:val="22"/>
                <w:szCs w:val="22"/>
              </w:rPr>
              <w:br/>
              <w:t>Model Stormwater Control Ordinance for Municipalities</w:t>
            </w:r>
            <w:r w:rsidRPr="009F27C2">
              <w:rPr>
                <w:b/>
                <w:sz w:val="22"/>
                <w:szCs w:val="22"/>
              </w:rPr>
              <w:br/>
              <w:t>(Minimum requirements)</w:t>
            </w:r>
          </w:p>
        </w:tc>
        <w:tc>
          <w:tcPr>
            <w:tcW w:w="6300" w:type="dxa"/>
          </w:tcPr>
          <w:p w14:paraId="6E7D8DEA" w14:textId="452F3E4F" w:rsidR="008A652E" w:rsidRPr="009F27C2" w:rsidRDefault="008A652E">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61BA4D35" w14:textId="77777777" w:rsidR="008A652E" w:rsidRPr="009F27C2" w:rsidRDefault="008A652E">
            <w:pPr>
              <w:rPr>
                <w:b/>
                <w:sz w:val="22"/>
                <w:szCs w:val="22"/>
              </w:rPr>
            </w:pPr>
            <w:r w:rsidRPr="009F27C2">
              <w:rPr>
                <w:b/>
                <w:sz w:val="22"/>
                <w:szCs w:val="22"/>
              </w:rPr>
              <w:t>(Suggested modifications and additions)</w:t>
            </w:r>
          </w:p>
        </w:tc>
        <w:tc>
          <w:tcPr>
            <w:tcW w:w="8465" w:type="dxa"/>
          </w:tcPr>
          <w:p w14:paraId="4330C631" w14:textId="0F53FD9F" w:rsidR="008A652E" w:rsidRPr="009F27C2" w:rsidRDefault="008A652E">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41301AC5" w14:textId="77777777" w:rsidR="008A652E" w:rsidRPr="009F27C2" w:rsidRDefault="008A652E">
            <w:pPr>
              <w:rPr>
                <w:b/>
                <w:sz w:val="22"/>
                <w:szCs w:val="22"/>
              </w:rPr>
            </w:pPr>
            <w:r w:rsidRPr="009F27C2">
              <w:rPr>
                <w:b/>
                <w:sz w:val="22"/>
                <w:szCs w:val="22"/>
              </w:rPr>
              <w:t>(Options and notes)</w:t>
            </w:r>
          </w:p>
        </w:tc>
      </w:tr>
      <w:tr w:rsidR="008A652E" w14:paraId="032A953A" w14:textId="77777777" w:rsidTr="008A652E">
        <w:trPr>
          <w:trHeight w:val="162"/>
        </w:trPr>
        <w:tc>
          <w:tcPr>
            <w:tcW w:w="2065" w:type="dxa"/>
            <w:shd w:val="clear" w:color="auto" w:fill="D9D9D9"/>
          </w:tcPr>
          <w:p w14:paraId="5B7495BF" w14:textId="77777777" w:rsidR="008A652E" w:rsidRPr="009F27C2" w:rsidRDefault="008A652E">
            <w:pPr>
              <w:rPr>
                <w:sz w:val="22"/>
                <w:szCs w:val="22"/>
              </w:rPr>
            </w:pPr>
            <w:r w:rsidRPr="009F27C2">
              <w:rPr>
                <w:sz w:val="22"/>
                <w:szCs w:val="22"/>
              </w:rPr>
              <w:t>Scope and Purpose</w:t>
            </w:r>
          </w:p>
        </w:tc>
        <w:tc>
          <w:tcPr>
            <w:tcW w:w="5400" w:type="dxa"/>
            <w:shd w:val="clear" w:color="auto" w:fill="D9D9D9"/>
          </w:tcPr>
          <w:p w14:paraId="22A19CA0" w14:textId="77777777" w:rsidR="008A652E" w:rsidRPr="009F27C2" w:rsidRDefault="008A652E">
            <w:pPr>
              <w:rPr>
                <w:sz w:val="22"/>
                <w:szCs w:val="22"/>
              </w:rPr>
            </w:pPr>
            <w:r w:rsidRPr="009F27C2">
              <w:rPr>
                <w:sz w:val="22"/>
                <w:szCs w:val="22"/>
              </w:rPr>
              <w:t>Section I</w:t>
            </w:r>
          </w:p>
        </w:tc>
        <w:tc>
          <w:tcPr>
            <w:tcW w:w="6300" w:type="dxa"/>
            <w:shd w:val="clear" w:color="auto" w:fill="D9D9D9"/>
          </w:tcPr>
          <w:p w14:paraId="2D02709B" w14:textId="77777777" w:rsidR="008A652E" w:rsidRPr="009F27C2" w:rsidRDefault="008A652E">
            <w:pPr>
              <w:rPr>
                <w:sz w:val="22"/>
                <w:szCs w:val="22"/>
              </w:rPr>
            </w:pPr>
            <w:r w:rsidRPr="009F27C2">
              <w:rPr>
                <w:sz w:val="22"/>
                <w:szCs w:val="22"/>
              </w:rPr>
              <w:t>Section I</w:t>
            </w:r>
          </w:p>
        </w:tc>
        <w:tc>
          <w:tcPr>
            <w:tcW w:w="8465" w:type="dxa"/>
            <w:shd w:val="clear" w:color="auto" w:fill="D9D9D9"/>
          </w:tcPr>
          <w:p w14:paraId="51A6B2EA" w14:textId="77777777" w:rsidR="008A652E" w:rsidRPr="009F27C2" w:rsidRDefault="008A652E">
            <w:pPr>
              <w:rPr>
                <w:sz w:val="22"/>
                <w:szCs w:val="22"/>
              </w:rPr>
            </w:pPr>
            <w:r w:rsidRPr="009F27C2">
              <w:rPr>
                <w:sz w:val="22"/>
                <w:szCs w:val="22"/>
              </w:rPr>
              <w:t>Section I</w:t>
            </w:r>
          </w:p>
        </w:tc>
      </w:tr>
      <w:tr w:rsidR="005C294F" w14:paraId="2D4810D1" w14:textId="77777777" w:rsidTr="008A652E">
        <w:trPr>
          <w:trHeight w:val="162"/>
        </w:trPr>
        <w:tc>
          <w:tcPr>
            <w:tcW w:w="2065" w:type="dxa"/>
          </w:tcPr>
          <w:p w14:paraId="27FCD8F2" w14:textId="6FC313B2" w:rsidR="005C294F" w:rsidRPr="009F27C2" w:rsidRDefault="005C294F">
            <w:pPr>
              <w:rPr>
                <w:sz w:val="22"/>
                <w:szCs w:val="22"/>
              </w:rPr>
            </w:pPr>
          </w:p>
        </w:tc>
        <w:tc>
          <w:tcPr>
            <w:tcW w:w="5400" w:type="dxa"/>
          </w:tcPr>
          <w:p w14:paraId="2A1B8A11" w14:textId="5CAEFB81" w:rsidR="005C294F" w:rsidRPr="009F27C2" w:rsidRDefault="00F54700">
            <w:pPr>
              <w:rPr>
                <w:sz w:val="22"/>
                <w:szCs w:val="22"/>
              </w:rPr>
            </w:pPr>
            <w:r>
              <w:rPr>
                <w:sz w:val="22"/>
                <w:szCs w:val="22"/>
              </w:rPr>
              <w:t>Policy Statement</w:t>
            </w:r>
          </w:p>
        </w:tc>
        <w:tc>
          <w:tcPr>
            <w:tcW w:w="6300" w:type="dxa"/>
          </w:tcPr>
          <w:p w14:paraId="34593888" w14:textId="15D5D31D" w:rsidR="005C294F" w:rsidRDefault="00F54700">
            <w:pPr>
              <w:rPr>
                <w:sz w:val="22"/>
                <w:szCs w:val="22"/>
              </w:rPr>
            </w:pPr>
            <w:r>
              <w:rPr>
                <w:sz w:val="22"/>
                <w:szCs w:val="22"/>
              </w:rPr>
              <w:t xml:space="preserve">Policy </w:t>
            </w:r>
            <w:r w:rsidR="00A56167">
              <w:rPr>
                <w:sz w:val="22"/>
                <w:szCs w:val="22"/>
              </w:rPr>
              <w:t>S</w:t>
            </w:r>
            <w:r>
              <w:rPr>
                <w:sz w:val="22"/>
                <w:szCs w:val="22"/>
              </w:rPr>
              <w:t xml:space="preserve">tatement revised. </w:t>
            </w:r>
          </w:p>
          <w:p w14:paraId="3F4C7530" w14:textId="73388DB3" w:rsidR="00F54700" w:rsidRDefault="00F54700">
            <w:pPr>
              <w:rPr>
                <w:sz w:val="22"/>
                <w:szCs w:val="22"/>
              </w:rPr>
            </w:pPr>
          </w:p>
          <w:p w14:paraId="7D8C72F5" w14:textId="535949AE" w:rsidR="00F54700" w:rsidRPr="009F27C2" w:rsidRDefault="00F54700">
            <w:pPr>
              <w:rPr>
                <w:sz w:val="22"/>
                <w:szCs w:val="22"/>
              </w:rPr>
            </w:pPr>
            <w:r w:rsidRPr="00AF615A">
              <w:rPr>
                <w:i/>
                <w:iCs/>
                <w:color w:val="BFBFBF" w:themeColor="background1" w:themeShade="BF"/>
                <w:sz w:val="22"/>
                <w:szCs w:val="22"/>
              </w:rPr>
              <w:t xml:space="preserve">Jump to location </w:t>
            </w:r>
            <w:hyperlink w:anchor="Policy_statement" w:history="1">
              <w:r w:rsidRPr="00F54700">
                <w:rPr>
                  <w:rStyle w:val="Hyperlink"/>
                  <w:i/>
                  <w:iCs/>
                  <w:color w:val="95B3D7" w:themeColor="accent1" w:themeTint="99"/>
                  <w:sz w:val="22"/>
                  <w:szCs w:val="22"/>
                </w:rPr>
                <w:t>below</w:t>
              </w:r>
            </w:hyperlink>
            <w:r w:rsidRPr="00F54700">
              <w:rPr>
                <w:i/>
                <w:iCs/>
                <w:color w:val="95B3D7" w:themeColor="accent1" w:themeTint="99"/>
                <w:sz w:val="22"/>
                <w:szCs w:val="22"/>
              </w:rPr>
              <w:t>.</w:t>
            </w:r>
            <w:r w:rsidRPr="00AF615A">
              <w:rPr>
                <w:color w:val="95B3D7" w:themeColor="accent1" w:themeTint="99"/>
                <w:sz w:val="22"/>
                <w:szCs w:val="22"/>
              </w:rPr>
              <w:t xml:space="preserve"> </w:t>
            </w:r>
          </w:p>
        </w:tc>
        <w:tc>
          <w:tcPr>
            <w:tcW w:w="8465" w:type="dxa"/>
          </w:tcPr>
          <w:p w14:paraId="10231778" w14:textId="77777777" w:rsidR="005C294F" w:rsidRPr="009F27C2" w:rsidRDefault="005C294F">
            <w:pPr>
              <w:rPr>
                <w:i/>
                <w:color w:val="4472C4"/>
                <w:sz w:val="22"/>
                <w:szCs w:val="22"/>
              </w:rPr>
            </w:pPr>
          </w:p>
        </w:tc>
      </w:tr>
      <w:tr w:rsidR="008A652E" w14:paraId="2C501209" w14:textId="77777777" w:rsidTr="008A652E">
        <w:trPr>
          <w:trHeight w:val="162"/>
        </w:trPr>
        <w:tc>
          <w:tcPr>
            <w:tcW w:w="2065" w:type="dxa"/>
          </w:tcPr>
          <w:p w14:paraId="13AB79DC" w14:textId="77777777" w:rsidR="008A652E" w:rsidRPr="009F27C2" w:rsidRDefault="008A652E">
            <w:pPr>
              <w:rPr>
                <w:sz w:val="22"/>
                <w:szCs w:val="22"/>
              </w:rPr>
            </w:pPr>
          </w:p>
        </w:tc>
        <w:tc>
          <w:tcPr>
            <w:tcW w:w="5400" w:type="dxa"/>
          </w:tcPr>
          <w:p w14:paraId="346EB1B6" w14:textId="77777777" w:rsidR="008A652E" w:rsidRPr="009F27C2" w:rsidRDefault="008A652E">
            <w:pPr>
              <w:rPr>
                <w:sz w:val="22"/>
                <w:szCs w:val="22"/>
              </w:rPr>
            </w:pPr>
            <w:r w:rsidRPr="009F27C2">
              <w:rPr>
                <w:sz w:val="22"/>
                <w:szCs w:val="22"/>
              </w:rPr>
              <w:t>Does not include references to “minor development.”</w:t>
            </w:r>
          </w:p>
          <w:p w14:paraId="15A453DC" w14:textId="77777777" w:rsidR="008A652E" w:rsidRPr="009F27C2" w:rsidRDefault="008A652E">
            <w:pPr>
              <w:rPr>
                <w:sz w:val="22"/>
                <w:szCs w:val="22"/>
              </w:rPr>
            </w:pPr>
          </w:p>
        </w:tc>
        <w:tc>
          <w:tcPr>
            <w:tcW w:w="6300" w:type="dxa"/>
          </w:tcPr>
          <w:p w14:paraId="5C31D000" w14:textId="0A91B62A" w:rsidR="008A652E" w:rsidRPr="009F27C2" w:rsidRDefault="008A652E">
            <w:pPr>
              <w:rPr>
                <w:sz w:val="22"/>
                <w:szCs w:val="22"/>
              </w:rPr>
            </w:pPr>
            <w:r w:rsidRPr="009F27C2">
              <w:rPr>
                <w:sz w:val="22"/>
                <w:szCs w:val="22"/>
              </w:rPr>
              <w:t>Revised language to include “minor development” to Section I.B. and Section I.C.</w:t>
            </w:r>
          </w:p>
          <w:p w14:paraId="13062654" w14:textId="6DF9196A" w:rsidR="003B03F4" w:rsidRPr="009F27C2" w:rsidRDefault="003B03F4">
            <w:pPr>
              <w:rPr>
                <w:sz w:val="22"/>
                <w:szCs w:val="22"/>
              </w:rPr>
            </w:pPr>
          </w:p>
          <w:p w14:paraId="0850DA7E" w14:textId="1D444A83" w:rsidR="003B03F4" w:rsidRPr="009F27C2" w:rsidRDefault="00ED2AA2">
            <w:pPr>
              <w:rPr>
                <w:i/>
                <w:iCs/>
                <w:color w:val="BFBFBF" w:themeColor="background1" w:themeShade="BF"/>
                <w:sz w:val="22"/>
                <w:szCs w:val="22"/>
              </w:rPr>
            </w:pPr>
            <w:r w:rsidRPr="009F27C2">
              <w:rPr>
                <w:i/>
                <w:iCs/>
                <w:color w:val="BFBFBF" w:themeColor="background1" w:themeShade="BF"/>
                <w:sz w:val="22"/>
                <w:szCs w:val="22"/>
              </w:rPr>
              <w:t xml:space="preserve">Jump to location </w:t>
            </w:r>
            <w:r w:rsidRPr="009F27C2">
              <w:rPr>
                <w:i/>
                <w:iCs/>
                <w:color w:val="8DB3E2" w:themeColor="text2" w:themeTint="66"/>
                <w:sz w:val="22"/>
                <w:szCs w:val="22"/>
                <w:u w:val="single"/>
              </w:rPr>
              <w:fldChar w:fldCharType="begin"/>
            </w:r>
            <w:r w:rsidRPr="009F27C2">
              <w:rPr>
                <w:i/>
                <w:iCs/>
                <w:color w:val="8DB3E2" w:themeColor="text2" w:themeTint="66"/>
                <w:sz w:val="22"/>
                <w:szCs w:val="22"/>
                <w:u w:val="single"/>
              </w:rPr>
              <w:instrText xml:space="preserve"> REF minor_development \p \h </w:instrText>
            </w:r>
            <w:r w:rsidR="00CD5D31" w:rsidRPr="009F27C2">
              <w:rPr>
                <w:i/>
                <w:iCs/>
                <w:color w:val="8DB3E2" w:themeColor="text2" w:themeTint="66"/>
                <w:sz w:val="22"/>
                <w:szCs w:val="22"/>
                <w:u w:val="single"/>
              </w:rPr>
              <w:instrText xml:space="preserve"> \* MERGEFORMAT </w:instrText>
            </w:r>
            <w:r w:rsidRPr="009F27C2">
              <w:rPr>
                <w:i/>
                <w:iCs/>
                <w:color w:val="8DB3E2" w:themeColor="text2" w:themeTint="66"/>
                <w:sz w:val="22"/>
                <w:szCs w:val="22"/>
                <w:u w:val="single"/>
              </w:rPr>
            </w:r>
            <w:r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Pr="009F27C2">
              <w:rPr>
                <w:i/>
                <w:iCs/>
                <w:color w:val="8DB3E2" w:themeColor="text2" w:themeTint="66"/>
                <w:sz w:val="22"/>
                <w:szCs w:val="22"/>
                <w:u w:val="single"/>
              </w:rPr>
              <w:fldChar w:fldCharType="end"/>
            </w:r>
            <w:r w:rsidR="003B03F4" w:rsidRPr="009F27C2">
              <w:rPr>
                <w:i/>
                <w:iCs/>
                <w:color w:val="BFBFBF" w:themeColor="background1" w:themeShade="BF"/>
                <w:sz w:val="22"/>
                <w:szCs w:val="22"/>
              </w:rPr>
              <w:t xml:space="preserve">. </w:t>
            </w:r>
          </w:p>
          <w:p w14:paraId="47EF4F73" w14:textId="77777777" w:rsidR="008A652E" w:rsidRPr="009F27C2" w:rsidRDefault="008A652E">
            <w:pPr>
              <w:rPr>
                <w:sz w:val="22"/>
                <w:szCs w:val="22"/>
              </w:rPr>
            </w:pPr>
          </w:p>
          <w:p w14:paraId="7E0568DD" w14:textId="343FB1B8" w:rsidR="003B03F4" w:rsidRPr="009F27C2" w:rsidRDefault="003B03F4">
            <w:pPr>
              <w:rPr>
                <w:sz w:val="22"/>
                <w:szCs w:val="22"/>
              </w:rPr>
            </w:pPr>
          </w:p>
        </w:tc>
        <w:tc>
          <w:tcPr>
            <w:tcW w:w="8465" w:type="dxa"/>
          </w:tcPr>
          <w:p w14:paraId="3094D076" w14:textId="77777777" w:rsidR="008A652E" w:rsidRPr="009F27C2" w:rsidRDefault="008A652E">
            <w:pPr>
              <w:rPr>
                <w:i/>
                <w:color w:val="4472C4"/>
                <w:sz w:val="22"/>
                <w:szCs w:val="22"/>
              </w:rPr>
            </w:pPr>
            <w:r w:rsidRPr="009F27C2">
              <w:rPr>
                <w:i/>
                <w:color w:val="4472C4"/>
                <w:sz w:val="22"/>
                <w:szCs w:val="22"/>
              </w:rPr>
              <w:t xml:space="preserve">Notes: </w:t>
            </w:r>
          </w:p>
          <w:p w14:paraId="0B5DA429" w14:textId="3194A4A8" w:rsidR="008A652E" w:rsidRDefault="008A652E" w:rsidP="00AF615A">
            <w:pPr>
              <w:ind w:right="69"/>
              <w:rPr>
                <w:i/>
                <w:color w:val="4472C4"/>
                <w:sz w:val="22"/>
                <w:szCs w:val="22"/>
              </w:rPr>
            </w:pPr>
            <w:r w:rsidRPr="009F27C2">
              <w:rPr>
                <w:i/>
                <w:color w:val="4472C4"/>
                <w:sz w:val="22"/>
                <w:szCs w:val="22"/>
              </w:rPr>
              <w:t xml:space="preserve">- </w:t>
            </w:r>
            <w:r w:rsidRPr="00AF615A">
              <w:rPr>
                <w:i/>
                <w:color w:val="4F81BD" w:themeColor="accent1"/>
                <w:sz w:val="22"/>
                <w:szCs w:val="22"/>
              </w:rPr>
              <w:t>Minor development does not appear in the NJDEP Model Stormwater Control Ordinance for Municipalities. Municipalities may choose to implement more stringent measures, such as defining and regulating minor developments. Inclusion of minor developments, as separate from major developments, allows a municipality to set a threshold and management rules appropriate for minor developments. Including Minor development can assist municipalities in regulating stormwater management of smaller projects, which can have a significant stormwater contribution.</w:t>
            </w:r>
          </w:p>
          <w:p w14:paraId="5C49C2D5" w14:textId="21F4FB9E" w:rsidR="00A56167" w:rsidRPr="00AF615A" w:rsidRDefault="00A56167" w:rsidP="00AF615A">
            <w:pPr>
              <w:ind w:right="69"/>
              <w:rPr>
                <w:i/>
                <w:color w:val="4F81BD" w:themeColor="accent1"/>
                <w:sz w:val="22"/>
                <w:szCs w:val="22"/>
              </w:rPr>
            </w:pPr>
            <w:r w:rsidRPr="00AF615A">
              <w:rPr>
                <w:i/>
                <w:color w:val="4F81BD" w:themeColor="accent1"/>
                <w:sz w:val="22"/>
                <w:szCs w:val="22"/>
              </w:rPr>
              <w:t>- Each municipality should include objectives as appropriate. For example, this</w:t>
            </w:r>
            <w:r>
              <w:rPr>
                <w:i/>
                <w:color w:val="4F81BD" w:themeColor="accent1"/>
                <w:sz w:val="22"/>
                <w:szCs w:val="22"/>
              </w:rPr>
              <w:t xml:space="preserve"> </w:t>
            </w:r>
            <w:r w:rsidRPr="00AF615A">
              <w:rPr>
                <w:i/>
                <w:color w:val="4F81BD" w:themeColor="accent1"/>
                <w:sz w:val="22"/>
                <w:szCs w:val="22"/>
              </w:rPr>
              <w:t>ordinance includes a “stormwater retention requirement” that, in some cases, will require greater onsite capture of runoff than is required under the minimum state standards; this ordinance also applies to many developments under one acre in size, which are not covered by the minimum state standards.</w:t>
            </w:r>
          </w:p>
          <w:p w14:paraId="580E012D" w14:textId="542BB31F" w:rsidR="00A56167" w:rsidRPr="00AF615A" w:rsidRDefault="00A56167" w:rsidP="00AF615A">
            <w:pPr>
              <w:ind w:right="69"/>
              <w:rPr>
                <w:i/>
                <w:color w:val="4F81BD" w:themeColor="accent1"/>
                <w:szCs w:val="22"/>
              </w:rPr>
            </w:pPr>
            <w:r w:rsidRPr="00AF615A">
              <w:rPr>
                <w:i/>
                <w:color w:val="4F81BD" w:themeColor="accent1"/>
                <w:sz w:val="22"/>
                <w:szCs w:val="22"/>
              </w:rPr>
              <w:t>- N.J.A.C. 7:8-4.2(c)(8) requires municipalities to modify land use plans and zoning ordinances as necessary to facilitate implementation of the non-structural strategies of this model ordinance.  Additionally, N.J.S.A. 40:44D-93 requires municipalities to review their stormwater master plans each time they reexamine or review their land use master plans. In connection with adoption of a model ordinance, municipalities are strongly encouraged to review and update their existing land use plans and zoning ordinances to promote compliance not only with non-structural strategies, but with all provisions of this ordinance.</w:t>
            </w:r>
          </w:p>
        </w:tc>
      </w:tr>
      <w:tr w:rsidR="005778A2" w14:paraId="5A326491" w14:textId="77777777" w:rsidTr="008A652E">
        <w:trPr>
          <w:trHeight w:val="162"/>
        </w:trPr>
        <w:tc>
          <w:tcPr>
            <w:tcW w:w="2065" w:type="dxa"/>
          </w:tcPr>
          <w:p w14:paraId="28048729" w14:textId="77777777" w:rsidR="005778A2" w:rsidRPr="009F27C2" w:rsidRDefault="005778A2">
            <w:pPr>
              <w:rPr>
                <w:sz w:val="22"/>
                <w:szCs w:val="22"/>
              </w:rPr>
            </w:pPr>
          </w:p>
        </w:tc>
        <w:tc>
          <w:tcPr>
            <w:tcW w:w="5400" w:type="dxa"/>
          </w:tcPr>
          <w:p w14:paraId="4D93D47C" w14:textId="4D9A087B" w:rsidR="005778A2" w:rsidRDefault="005778A2">
            <w:pPr>
              <w:rPr>
                <w:sz w:val="22"/>
                <w:szCs w:val="22"/>
              </w:rPr>
            </w:pPr>
            <w:r>
              <w:rPr>
                <w:sz w:val="22"/>
                <w:szCs w:val="22"/>
              </w:rPr>
              <w:t>Applicability:</w:t>
            </w:r>
            <w:r>
              <w:rPr>
                <w:sz w:val="22"/>
                <w:szCs w:val="22"/>
              </w:rPr>
              <w:br/>
            </w:r>
          </w:p>
          <w:p w14:paraId="3B4B695F" w14:textId="77777777" w:rsidR="005778A2" w:rsidRPr="00236F8B" w:rsidRDefault="005778A2" w:rsidP="005778A2">
            <w:pPr>
              <w:pStyle w:val="ListParagraph"/>
              <w:numPr>
                <w:ilvl w:val="0"/>
                <w:numId w:val="8"/>
              </w:numPr>
              <w:ind w:left="441" w:right="540" w:hanging="270"/>
              <w:jc w:val="both"/>
            </w:pPr>
            <w:r w:rsidRPr="00236F8B">
              <w:t>This ordinance shall be applicable to the following major developments:</w:t>
            </w:r>
          </w:p>
          <w:p w14:paraId="5716308F" w14:textId="77777777" w:rsidR="005778A2" w:rsidRPr="00236F8B" w:rsidRDefault="005778A2" w:rsidP="005778A2">
            <w:pPr>
              <w:ind w:left="1080" w:right="540"/>
              <w:rPr>
                <w:sz w:val="16"/>
                <w:szCs w:val="16"/>
              </w:rPr>
            </w:pPr>
          </w:p>
          <w:p w14:paraId="0951CFFE" w14:textId="77777777" w:rsidR="005778A2" w:rsidRPr="00236F8B" w:rsidRDefault="005778A2" w:rsidP="005778A2">
            <w:pPr>
              <w:pStyle w:val="ListParagraph"/>
              <w:numPr>
                <w:ilvl w:val="0"/>
                <w:numId w:val="43"/>
              </w:numPr>
              <w:ind w:left="801" w:right="540" w:hanging="270"/>
              <w:jc w:val="both"/>
            </w:pPr>
            <w:r w:rsidRPr="00236F8B">
              <w:t xml:space="preserve">Non-residential major developments; and </w:t>
            </w:r>
          </w:p>
          <w:p w14:paraId="22A50849" w14:textId="77777777" w:rsidR="005778A2" w:rsidRPr="00236F8B" w:rsidRDefault="005778A2" w:rsidP="005778A2">
            <w:pPr>
              <w:pStyle w:val="ListParagraph"/>
              <w:numPr>
                <w:ilvl w:val="0"/>
                <w:numId w:val="43"/>
              </w:numPr>
              <w:ind w:left="801" w:right="540" w:hanging="270"/>
              <w:jc w:val="both"/>
            </w:pPr>
            <w:r w:rsidRPr="00236F8B">
              <w:t>Aspects of residential major developments that are not pre-empted by the Residential Site Improvement Standards at N.J.A.C. 5:21.</w:t>
            </w:r>
          </w:p>
          <w:p w14:paraId="303B9729" w14:textId="77777777" w:rsidR="005778A2" w:rsidRPr="00236F8B" w:rsidRDefault="005778A2" w:rsidP="005778A2">
            <w:pPr>
              <w:ind w:left="720" w:right="540"/>
              <w:rPr>
                <w:sz w:val="16"/>
                <w:szCs w:val="16"/>
              </w:rPr>
            </w:pPr>
          </w:p>
          <w:p w14:paraId="7922D409" w14:textId="77777777" w:rsidR="005778A2" w:rsidRPr="00236F8B" w:rsidRDefault="005778A2" w:rsidP="005778A2">
            <w:pPr>
              <w:pStyle w:val="ListParagraph"/>
              <w:numPr>
                <w:ilvl w:val="0"/>
                <w:numId w:val="8"/>
              </w:numPr>
              <w:ind w:left="441" w:right="540" w:hanging="270"/>
              <w:jc w:val="both"/>
            </w:pPr>
            <w:r w:rsidRPr="00236F8B">
              <w:t>This ordinance shall also be applicable to all major developments undertaken by [</w:t>
            </w:r>
            <w:r w:rsidRPr="00236F8B">
              <w:rPr>
                <w:i/>
              </w:rPr>
              <w:t>insert name of municipality</w:t>
            </w:r>
            <w:r w:rsidRPr="00236F8B">
              <w:t>].</w:t>
            </w:r>
          </w:p>
          <w:p w14:paraId="50C206E3" w14:textId="32A0601C" w:rsidR="005778A2" w:rsidRPr="009F27C2" w:rsidRDefault="005778A2">
            <w:pPr>
              <w:rPr>
                <w:sz w:val="22"/>
                <w:szCs w:val="22"/>
              </w:rPr>
            </w:pPr>
          </w:p>
        </w:tc>
        <w:tc>
          <w:tcPr>
            <w:tcW w:w="6300" w:type="dxa"/>
          </w:tcPr>
          <w:p w14:paraId="0F6A1C03" w14:textId="77777777" w:rsidR="005778A2" w:rsidRDefault="005778A2">
            <w:pPr>
              <w:rPr>
                <w:sz w:val="22"/>
                <w:szCs w:val="22"/>
              </w:rPr>
            </w:pPr>
            <w:r>
              <w:rPr>
                <w:sz w:val="22"/>
                <w:szCs w:val="22"/>
              </w:rPr>
              <w:t xml:space="preserve">Modified Applicability: </w:t>
            </w:r>
          </w:p>
          <w:p w14:paraId="3B29CC93" w14:textId="77777777" w:rsidR="005778A2" w:rsidRDefault="005778A2">
            <w:pPr>
              <w:rPr>
                <w:sz w:val="22"/>
                <w:szCs w:val="22"/>
              </w:rPr>
            </w:pPr>
          </w:p>
          <w:p w14:paraId="24C9026D" w14:textId="7D12E373" w:rsidR="005778A2" w:rsidRPr="00B32FD0" w:rsidRDefault="005778A2" w:rsidP="00AF615A">
            <w:pPr>
              <w:pStyle w:val="ListParagraph"/>
              <w:numPr>
                <w:ilvl w:val="1"/>
                <w:numId w:val="6"/>
              </w:numPr>
              <w:tabs>
                <w:tab w:val="left" w:pos="440"/>
              </w:tabs>
              <w:ind w:left="530" w:right="540"/>
              <w:jc w:val="both"/>
              <w:rPr>
                <w:rFonts w:cs="Times New Roman"/>
                <w:szCs w:val="22"/>
              </w:rPr>
            </w:pPr>
            <w:r w:rsidRPr="00B32FD0">
              <w:rPr>
                <w:rFonts w:cs="Times New Roman"/>
                <w:szCs w:val="22"/>
              </w:rPr>
              <w:t>This ordinance shall be applicable to the following major</w:t>
            </w:r>
            <w:r>
              <w:rPr>
                <w:rFonts w:cs="Times New Roman"/>
                <w:szCs w:val="22"/>
              </w:rPr>
              <w:t xml:space="preserve"> </w:t>
            </w:r>
            <w:r>
              <w:rPr>
                <w:rFonts w:cs="Times New Roman"/>
                <w:color w:val="4F81BD" w:themeColor="accent1"/>
                <w:szCs w:val="22"/>
              </w:rPr>
              <w:t xml:space="preserve">and minor </w:t>
            </w:r>
            <w:r w:rsidRPr="00B32FD0">
              <w:rPr>
                <w:rFonts w:cs="Times New Roman"/>
                <w:szCs w:val="22"/>
              </w:rPr>
              <w:t>developments:</w:t>
            </w:r>
          </w:p>
          <w:p w14:paraId="4E6EDD4C" w14:textId="77777777" w:rsidR="005778A2" w:rsidRPr="00B32FD0" w:rsidRDefault="005778A2" w:rsidP="005778A2">
            <w:pPr>
              <w:pStyle w:val="ListParagraph"/>
              <w:ind w:left="1440" w:right="540"/>
              <w:jc w:val="both"/>
              <w:rPr>
                <w:rFonts w:cs="Times New Roman"/>
                <w:szCs w:val="22"/>
              </w:rPr>
            </w:pPr>
          </w:p>
          <w:p w14:paraId="0E2C9450" w14:textId="77777777" w:rsidR="005778A2" w:rsidRPr="00B32FD0" w:rsidRDefault="005778A2" w:rsidP="005778A2">
            <w:pPr>
              <w:pStyle w:val="ListParagraph"/>
              <w:numPr>
                <w:ilvl w:val="2"/>
                <w:numId w:val="6"/>
              </w:numPr>
              <w:ind w:left="710" w:right="540"/>
              <w:jc w:val="both"/>
              <w:rPr>
                <w:rFonts w:cs="Times New Roman"/>
                <w:szCs w:val="22"/>
              </w:rPr>
            </w:pPr>
            <w:r w:rsidRPr="00B32FD0">
              <w:rPr>
                <w:rFonts w:cs="Times New Roman"/>
                <w:szCs w:val="22"/>
              </w:rPr>
              <w:t xml:space="preserve"> Non-residential major</w:t>
            </w:r>
            <w:r>
              <w:rPr>
                <w:rFonts w:cs="Times New Roman"/>
                <w:szCs w:val="22"/>
              </w:rPr>
              <w:t xml:space="preserve"> </w:t>
            </w:r>
            <w:r w:rsidRPr="00AF615A">
              <w:rPr>
                <w:rFonts w:cs="Times New Roman"/>
                <w:color w:val="4F81BD" w:themeColor="accent1"/>
                <w:szCs w:val="22"/>
              </w:rPr>
              <w:t>and minor</w:t>
            </w:r>
            <w:r w:rsidRPr="00B32FD0">
              <w:rPr>
                <w:rFonts w:cs="Times New Roman"/>
                <w:szCs w:val="22"/>
              </w:rPr>
              <w:t xml:space="preserve"> developments; and </w:t>
            </w:r>
          </w:p>
          <w:p w14:paraId="5F428386" w14:textId="77777777" w:rsidR="005778A2" w:rsidRPr="00235F7C" w:rsidRDefault="005778A2" w:rsidP="00AF615A">
            <w:pPr>
              <w:pStyle w:val="ListParagraph"/>
              <w:numPr>
                <w:ilvl w:val="2"/>
                <w:numId w:val="6"/>
              </w:numPr>
              <w:ind w:left="710" w:right="540"/>
              <w:jc w:val="both"/>
              <w:rPr>
                <w:rFonts w:cs="Times New Roman"/>
                <w:szCs w:val="22"/>
              </w:rPr>
            </w:pPr>
            <w:r w:rsidRPr="00B32FD0">
              <w:rPr>
                <w:rFonts w:cs="Times New Roman"/>
                <w:szCs w:val="22"/>
              </w:rPr>
              <w:t xml:space="preserve"> Aspects of residential major </w:t>
            </w:r>
            <w:r w:rsidRPr="00AF615A">
              <w:rPr>
                <w:rFonts w:cs="Times New Roman"/>
                <w:color w:val="4F81BD" w:themeColor="accent1"/>
                <w:szCs w:val="22"/>
              </w:rPr>
              <w:t xml:space="preserve">and minor </w:t>
            </w:r>
            <w:r w:rsidRPr="00B32FD0">
              <w:rPr>
                <w:rFonts w:cs="Times New Roman"/>
                <w:szCs w:val="22"/>
              </w:rPr>
              <w:t>developments that are not pre-empted by the Residential Site Improvement Standards at N.J.A.C. 5:21.</w:t>
            </w:r>
          </w:p>
          <w:p w14:paraId="7D04A95B" w14:textId="77777777" w:rsidR="005778A2" w:rsidRDefault="005778A2" w:rsidP="00AF615A">
            <w:pPr>
              <w:pStyle w:val="ListParagraph"/>
              <w:ind w:left="1440" w:right="540"/>
              <w:jc w:val="both"/>
              <w:rPr>
                <w:rFonts w:cs="Times New Roman"/>
                <w:szCs w:val="22"/>
              </w:rPr>
            </w:pPr>
          </w:p>
          <w:p w14:paraId="36E1FADA" w14:textId="77777777" w:rsidR="005778A2" w:rsidRDefault="005778A2" w:rsidP="005778A2">
            <w:pPr>
              <w:pStyle w:val="ListParagraph"/>
              <w:numPr>
                <w:ilvl w:val="1"/>
                <w:numId w:val="6"/>
              </w:numPr>
              <w:ind w:left="530" w:right="540"/>
              <w:jc w:val="both"/>
              <w:rPr>
                <w:rFonts w:cs="Times New Roman"/>
                <w:szCs w:val="22"/>
              </w:rPr>
            </w:pPr>
            <w:r w:rsidRPr="00B32FD0">
              <w:rPr>
                <w:rFonts w:cs="Times New Roman"/>
                <w:szCs w:val="22"/>
              </w:rPr>
              <w:t>This ordinance shall also be applicable to all major</w:t>
            </w:r>
            <w:r>
              <w:rPr>
                <w:rFonts w:cs="Times New Roman"/>
                <w:szCs w:val="22"/>
              </w:rPr>
              <w:t xml:space="preserve"> </w:t>
            </w:r>
            <w:r w:rsidRPr="00AF615A">
              <w:rPr>
                <w:rFonts w:cs="Times New Roman"/>
                <w:color w:val="4F81BD" w:themeColor="accent1"/>
                <w:szCs w:val="22"/>
              </w:rPr>
              <w:t xml:space="preserve">and minor </w:t>
            </w:r>
            <w:r w:rsidRPr="00B32FD0">
              <w:rPr>
                <w:rFonts w:cs="Times New Roman"/>
                <w:szCs w:val="22"/>
              </w:rPr>
              <w:t>developments undertaken by [</w:t>
            </w:r>
            <w:r w:rsidRPr="00B32FD0">
              <w:rPr>
                <w:rFonts w:cs="Times New Roman"/>
                <w:i/>
                <w:szCs w:val="22"/>
              </w:rPr>
              <w:t>insert name of municipality</w:t>
            </w:r>
            <w:r w:rsidRPr="00B32FD0">
              <w:rPr>
                <w:rFonts w:cs="Times New Roman"/>
                <w:szCs w:val="22"/>
              </w:rPr>
              <w:t>].</w:t>
            </w:r>
          </w:p>
          <w:p w14:paraId="16613B2A" w14:textId="77777777" w:rsidR="005778A2" w:rsidRPr="00DC07E8" w:rsidRDefault="005778A2" w:rsidP="00AF615A">
            <w:pPr>
              <w:pStyle w:val="ListParagraph"/>
              <w:rPr>
                <w:rFonts w:cs="Times New Roman"/>
                <w:szCs w:val="22"/>
              </w:rPr>
            </w:pPr>
          </w:p>
          <w:p w14:paraId="6AAAC714" w14:textId="10B89469" w:rsidR="005778A2" w:rsidRPr="00AF615A" w:rsidRDefault="005778A2" w:rsidP="00AF615A">
            <w:pPr>
              <w:pStyle w:val="ListParagraph"/>
              <w:numPr>
                <w:ilvl w:val="1"/>
                <w:numId w:val="6"/>
              </w:numPr>
              <w:ind w:left="530" w:right="540"/>
              <w:jc w:val="both"/>
              <w:rPr>
                <w:color w:val="4F81BD" w:themeColor="accent1"/>
                <w:szCs w:val="22"/>
              </w:rPr>
            </w:pPr>
            <w:r w:rsidRPr="00AF615A">
              <w:rPr>
                <w:rFonts w:cs="Times New Roman"/>
                <w:color w:val="4F81BD" w:themeColor="accent1"/>
                <w:szCs w:val="22"/>
              </w:rPr>
              <w:t>This ordinance shall also be applicable to all major and minor developments</w:t>
            </w:r>
            <w:r>
              <w:rPr>
                <w:rFonts w:cs="Times New Roman"/>
                <w:color w:val="4F81BD" w:themeColor="accent1"/>
                <w:szCs w:val="22"/>
              </w:rPr>
              <w:t xml:space="preserve"> as applicable under I.C.1. and I.C.2.</w:t>
            </w:r>
            <w:r w:rsidRPr="00AF615A">
              <w:rPr>
                <w:rFonts w:cs="Times New Roman"/>
                <w:color w:val="4F81BD" w:themeColor="accent1"/>
                <w:szCs w:val="22"/>
              </w:rPr>
              <w:t xml:space="preserve">, whether public or private. </w:t>
            </w:r>
          </w:p>
          <w:p w14:paraId="3E8F07E2" w14:textId="1C6A2E43" w:rsidR="000B1997" w:rsidRPr="00AF615A" w:rsidRDefault="000B1997">
            <w:pPr>
              <w:rPr>
                <w:i/>
                <w:iCs/>
                <w:sz w:val="22"/>
                <w:szCs w:val="22"/>
              </w:rPr>
            </w:pPr>
            <w:r w:rsidRPr="00AF615A">
              <w:rPr>
                <w:i/>
                <w:iCs/>
                <w:color w:val="BFBFBF" w:themeColor="background1" w:themeShade="BF"/>
                <w:sz w:val="22"/>
                <w:szCs w:val="22"/>
              </w:rPr>
              <w:t xml:space="preserve">Jump to location </w:t>
            </w:r>
            <w:hyperlink w:anchor="Applicability" w:history="1">
              <w:r w:rsidRPr="00AF615A">
                <w:rPr>
                  <w:rStyle w:val="Hyperlink"/>
                  <w:i/>
                  <w:iCs/>
                  <w:color w:val="95B3D7" w:themeColor="accent1" w:themeTint="99"/>
                </w:rPr>
                <w:t>below</w:t>
              </w:r>
            </w:hyperlink>
            <w:r w:rsidRPr="00AF615A">
              <w:rPr>
                <w:i/>
                <w:iCs/>
                <w:sz w:val="22"/>
                <w:szCs w:val="22"/>
              </w:rPr>
              <w:t xml:space="preserve">. </w:t>
            </w:r>
          </w:p>
        </w:tc>
        <w:tc>
          <w:tcPr>
            <w:tcW w:w="8465" w:type="dxa"/>
          </w:tcPr>
          <w:p w14:paraId="102E45A4" w14:textId="77777777" w:rsidR="005778A2" w:rsidRPr="009F27C2" w:rsidRDefault="005778A2">
            <w:pPr>
              <w:rPr>
                <w:i/>
                <w:color w:val="4472C4"/>
                <w:sz w:val="22"/>
                <w:szCs w:val="22"/>
              </w:rPr>
            </w:pPr>
          </w:p>
        </w:tc>
      </w:tr>
    </w:tbl>
    <w:p w14:paraId="22B9015F" w14:textId="6B00314F" w:rsidR="002976B7" w:rsidRDefault="002976B7"/>
    <w:p w14:paraId="01708FD3" w14:textId="770CEE60" w:rsidR="002976B7" w:rsidRDefault="002976B7" w:rsidP="00AF615A">
      <w:pPr>
        <w:ind w:left="-4860"/>
      </w:pPr>
      <w:r w:rsidRPr="00D7104D">
        <w:rPr>
          <w:i/>
          <w:iCs/>
        </w:rPr>
        <w:t>Table continues next page</w:t>
      </w:r>
    </w:p>
    <w:p w14:paraId="36BCBE64" w14:textId="77777777" w:rsidR="002976B7" w:rsidRDefault="002976B7"/>
    <w:tbl>
      <w:tblPr>
        <w:tblW w:w="22230" w:type="dxa"/>
        <w:tblInd w:w="-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6300"/>
        <w:gridCol w:w="8465"/>
      </w:tblGrid>
      <w:tr w:rsidR="002976B7" w14:paraId="69C3E36C" w14:textId="77777777" w:rsidTr="00AF615A">
        <w:trPr>
          <w:trHeight w:val="135"/>
        </w:trPr>
        <w:tc>
          <w:tcPr>
            <w:tcW w:w="2065" w:type="dxa"/>
            <w:shd w:val="clear" w:color="auto" w:fill="auto"/>
          </w:tcPr>
          <w:p w14:paraId="108128EE" w14:textId="5CEE169B" w:rsidR="002976B7" w:rsidRPr="009F27C2" w:rsidRDefault="002976B7" w:rsidP="002976B7">
            <w:pPr>
              <w:rPr>
                <w:sz w:val="22"/>
                <w:szCs w:val="22"/>
              </w:rPr>
            </w:pPr>
            <w:r w:rsidRPr="009F27C2">
              <w:rPr>
                <w:b/>
                <w:sz w:val="22"/>
                <w:szCs w:val="22"/>
              </w:rPr>
              <w:lastRenderedPageBreak/>
              <w:t>Section Title</w:t>
            </w:r>
          </w:p>
        </w:tc>
        <w:tc>
          <w:tcPr>
            <w:tcW w:w="5400" w:type="dxa"/>
            <w:shd w:val="clear" w:color="auto" w:fill="auto"/>
          </w:tcPr>
          <w:p w14:paraId="460BE9AF" w14:textId="34E615BF" w:rsidR="002976B7" w:rsidRPr="009F27C2" w:rsidRDefault="002976B7" w:rsidP="002976B7">
            <w:pPr>
              <w:rPr>
                <w:sz w:val="22"/>
                <w:szCs w:val="22"/>
              </w:rPr>
            </w:pPr>
            <w:r w:rsidRPr="009F27C2">
              <w:rPr>
                <w:b/>
                <w:sz w:val="22"/>
                <w:szCs w:val="22"/>
              </w:rPr>
              <w:t>New Jersey Department of Environmental Protection</w:t>
            </w:r>
            <w:r w:rsidRPr="009F27C2">
              <w:rPr>
                <w:b/>
                <w:sz w:val="22"/>
                <w:szCs w:val="22"/>
              </w:rPr>
              <w:br/>
              <w:t>Model Stormwater Control Ordinance for Municipalities</w:t>
            </w:r>
            <w:r w:rsidRPr="009F27C2">
              <w:rPr>
                <w:b/>
                <w:sz w:val="22"/>
                <w:szCs w:val="22"/>
              </w:rPr>
              <w:br/>
              <w:t>(Minimum requirements)</w:t>
            </w:r>
          </w:p>
        </w:tc>
        <w:tc>
          <w:tcPr>
            <w:tcW w:w="6300" w:type="dxa"/>
            <w:shd w:val="clear" w:color="auto" w:fill="auto"/>
          </w:tcPr>
          <w:p w14:paraId="79DD1E45" w14:textId="33810A6A" w:rsidR="002976B7" w:rsidRPr="009F27C2" w:rsidRDefault="002976B7" w:rsidP="002976B7">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5210B364" w14:textId="32DF2DC2" w:rsidR="002976B7" w:rsidRPr="009F27C2" w:rsidRDefault="002976B7" w:rsidP="002976B7">
            <w:pPr>
              <w:rPr>
                <w:sz w:val="22"/>
                <w:szCs w:val="22"/>
              </w:rPr>
            </w:pPr>
            <w:r w:rsidRPr="009F27C2">
              <w:rPr>
                <w:b/>
                <w:sz w:val="22"/>
                <w:szCs w:val="22"/>
              </w:rPr>
              <w:t>(Suggested modifications and additions)</w:t>
            </w:r>
          </w:p>
        </w:tc>
        <w:tc>
          <w:tcPr>
            <w:tcW w:w="8465" w:type="dxa"/>
            <w:shd w:val="clear" w:color="auto" w:fill="auto"/>
          </w:tcPr>
          <w:p w14:paraId="36EB4C82" w14:textId="64617FC7" w:rsidR="002976B7" w:rsidRPr="009F27C2" w:rsidRDefault="002976B7" w:rsidP="002976B7">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65BEF4D8" w14:textId="7BE2F9AE" w:rsidR="002976B7" w:rsidRPr="009F27C2" w:rsidRDefault="002976B7" w:rsidP="002976B7">
            <w:pPr>
              <w:rPr>
                <w:sz w:val="22"/>
                <w:szCs w:val="22"/>
              </w:rPr>
            </w:pPr>
            <w:r w:rsidRPr="009F27C2">
              <w:rPr>
                <w:b/>
                <w:sz w:val="22"/>
                <w:szCs w:val="22"/>
              </w:rPr>
              <w:t>(Options and notes)</w:t>
            </w:r>
          </w:p>
        </w:tc>
      </w:tr>
      <w:tr w:rsidR="008A652E" w14:paraId="53DBD16C" w14:textId="77777777" w:rsidTr="008A652E">
        <w:trPr>
          <w:trHeight w:val="135"/>
        </w:trPr>
        <w:tc>
          <w:tcPr>
            <w:tcW w:w="2065" w:type="dxa"/>
            <w:shd w:val="clear" w:color="auto" w:fill="D9D9D9"/>
          </w:tcPr>
          <w:p w14:paraId="16D0B252" w14:textId="77777777" w:rsidR="008A652E" w:rsidRPr="009F27C2" w:rsidRDefault="008A652E">
            <w:pPr>
              <w:rPr>
                <w:sz w:val="22"/>
                <w:szCs w:val="22"/>
              </w:rPr>
            </w:pPr>
            <w:r w:rsidRPr="009F27C2">
              <w:rPr>
                <w:sz w:val="22"/>
                <w:szCs w:val="22"/>
              </w:rPr>
              <w:t>Definitions</w:t>
            </w:r>
          </w:p>
        </w:tc>
        <w:tc>
          <w:tcPr>
            <w:tcW w:w="5400" w:type="dxa"/>
            <w:shd w:val="clear" w:color="auto" w:fill="D9D9D9"/>
          </w:tcPr>
          <w:p w14:paraId="5F55BF77" w14:textId="77777777" w:rsidR="008A652E" w:rsidRPr="009F27C2" w:rsidRDefault="008A652E">
            <w:pPr>
              <w:rPr>
                <w:sz w:val="22"/>
                <w:szCs w:val="22"/>
              </w:rPr>
            </w:pPr>
            <w:r w:rsidRPr="009F27C2">
              <w:rPr>
                <w:sz w:val="22"/>
                <w:szCs w:val="22"/>
              </w:rPr>
              <w:t>Section II</w:t>
            </w:r>
          </w:p>
        </w:tc>
        <w:tc>
          <w:tcPr>
            <w:tcW w:w="6300" w:type="dxa"/>
            <w:shd w:val="clear" w:color="auto" w:fill="D9D9D9"/>
          </w:tcPr>
          <w:p w14:paraId="779F239A" w14:textId="77777777" w:rsidR="008A652E" w:rsidRPr="009F27C2" w:rsidRDefault="008A652E">
            <w:pPr>
              <w:rPr>
                <w:sz w:val="22"/>
                <w:szCs w:val="22"/>
              </w:rPr>
            </w:pPr>
            <w:r w:rsidRPr="009F27C2">
              <w:rPr>
                <w:sz w:val="22"/>
                <w:szCs w:val="22"/>
              </w:rPr>
              <w:t>Section II</w:t>
            </w:r>
          </w:p>
        </w:tc>
        <w:tc>
          <w:tcPr>
            <w:tcW w:w="8465" w:type="dxa"/>
            <w:shd w:val="clear" w:color="auto" w:fill="D9D9D9"/>
          </w:tcPr>
          <w:p w14:paraId="2F25AFF3" w14:textId="77777777" w:rsidR="008A652E" w:rsidRPr="009F27C2" w:rsidRDefault="008A652E">
            <w:pPr>
              <w:rPr>
                <w:sz w:val="22"/>
                <w:szCs w:val="22"/>
              </w:rPr>
            </w:pPr>
            <w:r w:rsidRPr="009F27C2">
              <w:rPr>
                <w:sz w:val="22"/>
                <w:szCs w:val="22"/>
              </w:rPr>
              <w:t>Section II</w:t>
            </w:r>
          </w:p>
        </w:tc>
      </w:tr>
      <w:tr w:rsidR="008A652E" w14:paraId="5BF475DC" w14:textId="77777777" w:rsidTr="008A652E">
        <w:trPr>
          <w:trHeight w:val="135"/>
        </w:trPr>
        <w:tc>
          <w:tcPr>
            <w:tcW w:w="2065" w:type="dxa"/>
            <w:tcBorders>
              <w:bottom w:val="single" w:sz="4" w:space="0" w:color="000000"/>
            </w:tcBorders>
          </w:tcPr>
          <w:p w14:paraId="32FDF566" w14:textId="77777777" w:rsidR="008A652E" w:rsidRPr="009F27C2" w:rsidRDefault="008A652E">
            <w:pPr>
              <w:rPr>
                <w:sz w:val="22"/>
                <w:szCs w:val="22"/>
              </w:rPr>
            </w:pPr>
          </w:p>
        </w:tc>
        <w:tc>
          <w:tcPr>
            <w:tcW w:w="5400" w:type="dxa"/>
            <w:tcBorders>
              <w:bottom w:val="single" w:sz="4" w:space="0" w:color="000000"/>
            </w:tcBorders>
          </w:tcPr>
          <w:p w14:paraId="45CED791" w14:textId="77777777" w:rsidR="008A652E" w:rsidRPr="009F27C2" w:rsidRDefault="008A652E">
            <w:pPr>
              <w:rPr>
                <w:sz w:val="22"/>
                <w:szCs w:val="22"/>
              </w:rPr>
            </w:pPr>
            <w:r w:rsidRPr="009F27C2">
              <w:rPr>
                <w:sz w:val="22"/>
                <w:szCs w:val="22"/>
              </w:rPr>
              <w:t>Does not include a definition for “Low Impact Development”</w:t>
            </w:r>
          </w:p>
          <w:p w14:paraId="0881CD55" w14:textId="77777777" w:rsidR="009F27C2" w:rsidRPr="009F27C2" w:rsidRDefault="009F27C2" w:rsidP="009F27C2">
            <w:pPr>
              <w:rPr>
                <w:sz w:val="22"/>
                <w:szCs w:val="22"/>
              </w:rPr>
            </w:pPr>
          </w:p>
          <w:p w14:paraId="2F2F9A40" w14:textId="77777777" w:rsidR="009F27C2" w:rsidRPr="009F27C2" w:rsidRDefault="009F27C2" w:rsidP="009F27C2">
            <w:pPr>
              <w:rPr>
                <w:sz w:val="22"/>
                <w:szCs w:val="22"/>
              </w:rPr>
            </w:pPr>
          </w:p>
          <w:p w14:paraId="5ABC614E" w14:textId="77777777" w:rsidR="009F27C2" w:rsidRPr="009F27C2" w:rsidRDefault="009F27C2" w:rsidP="009F27C2">
            <w:pPr>
              <w:rPr>
                <w:sz w:val="22"/>
                <w:szCs w:val="22"/>
              </w:rPr>
            </w:pPr>
          </w:p>
          <w:p w14:paraId="53BC29BD" w14:textId="07EDE54D" w:rsidR="009F27C2" w:rsidRPr="009F27C2" w:rsidRDefault="009F27C2" w:rsidP="009F27C2">
            <w:pPr>
              <w:tabs>
                <w:tab w:val="left" w:pos="3378"/>
              </w:tabs>
              <w:rPr>
                <w:sz w:val="22"/>
                <w:szCs w:val="22"/>
              </w:rPr>
            </w:pPr>
            <w:r w:rsidRPr="009F27C2">
              <w:rPr>
                <w:sz w:val="22"/>
                <w:szCs w:val="22"/>
              </w:rPr>
              <w:tab/>
            </w:r>
          </w:p>
        </w:tc>
        <w:tc>
          <w:tcPr>
            <w:tcW w:w="6300" w:type="dxa"/>
            <w:tcBorders>
              <w:bottom w:val="single" w:sz="4" w:space="0" w:color="000000"/>
            </w:tcBorders>
          </w:tcPr>
          <w:p w14:paraId="749A0FC6" w14:textId="77777777" w:rsidR="008A652E" w:rsidRPr="009F27C2" w:rsidRDefault="008A652E">
            <w:pPr>
              <w:rPr>
                <w:sz w:val="22"/>
                <w:szCs w:val="22"/>
              </w:rPr>
            </w:pPr>
            <w:r w:rsidRPr="009F27C2">
              <w:rPr>
                <w:sz w:val="22"/>
                <w:szCs w:val="22"/>
              </w:rPr>
              <w:t>Includes definition for “Low Impact Development”:</w:t>
            </w:r>
          </w:p>
          <w:p w14:paraId="555C1025" w14:textId="77777777" w:rsidR="008A652E" w:rsidRPr="009F27C2" w:rsidRDefault="008A652E">
            <w:pPr>
              <w:rPr>
                <w:sz w:val="22"/>
                <w:szCs w:val="22"/>
              </w:rPr>
            </w:pPr>
          </w:p>
          <w:p w14:paraId="3D41F0F1" w14:textId="047519DE" w:rsidR="008A652E" w:rsidRPr="009F27C2" w:rsidRDefault="008A652E">
            <w:pPr>
              <w:rPr>
                <w:color w:val="4F81BD" w:themeColor="accent1"/>
                <w:sz w:val="22"/>
                <w:szCs w:val="22"/>
              </w:rPr>
            </w:pPr>
            <w:bookmarkStart w:id="1" w:name="_Hlk60906616"/>
            <w:r w:rsidRPr="009F27C2">
              <w:rPr>
                <w:color w:val="4F81BD" w:themeColor="accent1"/>
                <w:sz w:val="22"/>
                <w:szCs w:val="22"/>
              </w:rPr>
              <w:t>“Low impact development” means a development approach that uses practices to manage stormwater close to its source that results in or mimics that of natural hydrologic processes in order to preserve hydrologic and ecologic functions of receiving waters, such as preservation of natural landscape features, minimizing impervious surfaces, infiltration, evapotranspiration, or other use of stormwater.</w:t>
            </w:r>
            <w:bookmarkEnd w:id="1"/>
          </w:p>
          <w:p w14:paraId="1B6E14C5" w14:textId="77777777" w:rsidR="006F27F4" w:rsidRPr="009F27C2" w:rsidRDefault="006F27F4">
            <w:pPr>
              <w:rPr>
                <w:color w:val="4F81BD" w:themeColor="accent1"/>
                <w:sz w:val="22"/>
                <w:szCs w:val="22"/>
              </w:rPr>
            </w:pPr>
          </w:p>
          <w:p w14:paraId="47E446F7" w14:textId="5D339E47" w:rsidR="006F27F4" w:rsidRPr="009F27C2" w:rsidRDefault="006F27F4">
            <w:pPr>
              <w:rPr>
                <w:i/>
                <w:iCs/>
                <w:color w:val="4F81BD" w:themeColor="accent1"/>
                <w:sz w:val="22"/>
                <w:szCs w:val="22"/>
              </w:rPr>
            </w:pPr>
            <w:r w:rsidRPr="009F27C2">
              <w:rPr>
                <w:i/>
                <w:iCs/>
                <w:color w:val="BFBFBF" w:themeColor="background1" w:themeShade="BF"/>
                <w:sz w:val="22"/>
                <w:szCs w:val="22"/>
              </w:rPr>
              <w:t xml:space="preserve">Jump to location </w:t>
            </w:r>
            <w:r w:rsidR="007F680B" w:rsidRPr="009F27C2">
              <w:rPr>
                <w:i/>
                <w:iCs/>
                <w:color w:val="8DB3E2" w:themeColor="text2" w:themeTint="66"/>
                <w:sz w:val="22"/>
                <w:szCs w:val="22"/>
                <w:u w:val="single"/>
              </w:rPr>
              <w:fldChar w:fldCharType="begin"/>
            </w:r>
            <w:r w:rsidR="007F680B" w:rsidRPr="009F27C2">
              <w:rPr>
                <w:i/>
                <w:iCs/>
                <w:color w:val="8DB3E2" w:themeColor="text2" w:themeTint="66"/>
                <w:sz w:val="22"/>
                <w:szCs w:val="22"/>
                <w:u w:val="single"/>
              </w:rPr>
              <w:instrText xml:space="preserve"> REF low_impact_development_definition \p \h </w:instrText>
            </w:r>
            <w:r w:rsidR="009F27C2">
              <w:rPr>
                <w:i/>
                <w:iCs/>
                <w:color w:val="8DB3E2" w:themeColor="text2" w:themeTint="66"/>
                <w:sz w:val="22"/>
                <w:szCs w:val="22"/>
                <w:u w:val="single"/>
              </w:rPr>
              <w:instrText xml:space="preserve"> \* MERGEFORMAT </w:instrText>
            </w:r>
            <w:r w:rsidR="007F680B" w:rsidRPr="009F27C2">
              <w:rPr>
                <w:i/>
                <w:iCs/>
                <w:color w:val="8DB3E2" w:themeColor="text2" w:themeTint="66"/>
                <w:sz w:val="22"/>
                <w:szCs w:val="22"/>
                <w:u w:val="single"/>
              </w:rPr>
            </w:r>
            <w:r w:rsidR="007F680B"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007F680B" w:rsidRPr="009F27C2">
              <w:rPr>
                <w:i/>
                <w:iCs/>
                <w:color w:val="8DB3E2" w:themeColor="text2" w:themeTint="66"/>
                <w:sz w:val="22"/>
                <w:szCs w:val="22"/>
                <w:u w:val="single"/>
              </w:rPr>
              <w:fldChar w:fldCharType="end"/>
            </w:r>
            <w:r w:rsidRPr="009F27C2">
              <w:rPr>
                <w:i/>
                <w:iCs/>
                <w:color w:val="BFBFBF" w:themeColor="background1" w:themeShade="BF"/>
                <w:sz w:val="22"/>
                <w:szCs w:val="22"/>
              </w:rPr>
              <w:t xml:space="preserve">. </w:t>
            </w:r>
          </w:p>
        </w:tc>
        <w:tc>
          <w:tcPr>
            <w:tcW w:w="8465" w:type="dxa"/>
            <w:tcBorders>
              <w:bottom w:val="single" w:sz="4" w:space="0" w:color="000000"/>
            </w:tcBorders>
          </w:tcPr>
          <w:p w14:paraId="1B833E4F" w14:textId="77777777" w:rsidR="008A652E" w:rsidRPr="009F27C2" w:rsidRDefault="008A652E" w:rsidP="006575FC">
            <w:pPr>
              <w:rPr>
                <w:i/>
                <w:color w:val="4472C4"/>
                <w:sz w:val="22"/>
                <w:szCs w:val="22"/>
              </w:rPr>
            </w:pPr>
            <w:r w:rsidRPr="009F27C2">
              <w:rPr>
                <w:i/>
                <w:color w:val="4472C4"/>
                <w:sz w:val="22"/>
                <w:szCs w:val="22"/>
              </w:rPr>
              <w:t xml:space="preserve">Notes: </w:t>
            </w:r>
          </w:p>
          <w:p w14:paraId="14FA289B" w14:textId="77777777" w:rsidR="008A652E" w:rsidRPr="009F27C2" w:rsidRDefault="008A652E" w:rsidP="006575FC">
            <w:pPr>
              <w:rPr>
                <w:i/>
                <w:color w:val="4472C4"/>
                <w:sz w:val="22"/>
                <w:szCs w:val="22"/>
              </w:rPr>
            </w:pPr>
            <w:r w:rsidRPr="009F27C2">
              <w:rPr>
                <w:i/>
                <w:color w:val="4472C4"/>
                <w:sz w:val="22"/>
                <w:szCs w:val="22"/>
              </w:rPr>
              <w:t xml:space="preserve">- This definition was adapted from an </w:t>
            </w:r>
            <w:hyperlink r:id="rId25" w:history="1">
              <w:r w:rsidRPr="009F27C2">
                <w:rPr>
                  <w:rStyle w:val="Hyperlink"/>
                  <w:i/>
                  <w:sz w:val="22"/>
                  <w:szCs w:val="22"/>
                </w:rPr>
                <w:t>EPA description of low impact development.</w:t>
              </w:r>
            </w:hyperlink>
            <w:r w:rsidRPr="009F27C2">
              <w:rPr>
                <w:i/>
                <w:color w:val="4472C4"/>
                <w:sz w:val="22"/>
                <w:szCs w:val="22"/>
              </w:rPr>
              <w:t xml:space="preserve"> </w:t>
            </w:r>
          </w:p>
        </w:tc>
      </w:tr>
      <w:tr w:rsidR="008A652E" w14:paraId="064AC385" w14:textId="77777777" w:rsidTr="008A652E">
        <w:trPr>
          <w:trHeight w:val="135"/>
        </w:trPr>
        <w:tc>
          <w:tcPr>
            <w:tcW w:w="2065" w:type="dxa"/>
            <w:tcBorders>
              <w:bottom w:val="single" w:sz="4" w:space="0" w:color="000000"/>
            </w:tcBorders>
          </w:tcPr>
          <w:p w14:paraId="4C5A5190" w14:textId="77777777" w:rsidR="008A652E" w:rsidRPr="009F27C2" w:rsidRDefault="008A652E">
            <w:pPr>
              <w:rPr>
                <w:sz w:val="22"/>
                <w:szCs w:val="22"/>
              </w:rPr>
            </w:pPr>
          </w:p>
        </w:tc>
        <w:tc>
          <w:tcPr>
            <w:tcW w:w="5400" w:type="dxa"/>
            <w:tcBorders>
              <w:bottom w:val="single" w:sz="4" w:space="0" w:color="000000"/>
            </w:tcBorders>
          </w:tcPr>
          <w:p w14:paraId="3FF7D695" w14:textId="77777777" w:rsidR="008A652E" w:rsidRPr="009F27C2" w:rsidRDefault="008A652E">
            <w:pPr>
              <w:rPr>
                <w:sz w:val="22"/>
                <w:szCs w:val="22"/>
              </w:rPr>
            </w:pPr>
            <w:r w:rsidRPr="009F27C2">
              <w:rPr>
                <w:sz w:val="22"/>
                <w:szCs w:val="22"/>
              </w:rPr>
              <w:t>“Major development” definition:</w:t>
            </w:r>
          </w:p>
          <w:p w14:paraId="21EFE0BB" w14:textId="77777777" w:rsidR="008A652E" w:rsidRPr="009F27C2" w:rsidRDefault="008A652E">
            <w:pPr>
              <w:rPr>
                <w:sz w:val="22"/>
                <w:szCs w:val="22"/>
              </w:rPr>
            </w:pPr>
            <w:r w:rsidRPr="009F27C2">
              <w:rPr>
                <w:sz w:val="22"/>
                <w:szCs w:val="22"/>
              </w:rPr>
              <w:t>1. The disturbance of one or more acres</w:t>
            </w:r>
          </w:p>
          <w:p w14:paraId="0A8D2E2B" w14:textId="77777777" w:rsidR="008A652E" w:rsidRPr="009F27C2" w:rsidRDefault="008A652E">
            <w:pPr>
              <w:rPr>
                <w:sz w:val="22"/>
                <w:szCs w:val="22"/>
              </w:rPr>
            </w:pPr>
            <w:r w:rsidRPr="009F27C2">
              <w:rPr>
                <w:sz w:val="22"/>
                <w:szCs w:val="22"/>
              </w:rPr>
              <w:t xml:space="preserve">2. The creation of one-quarter acre or more of “regulated impervious surface” </w:t>
            </w:r>
          </w:p>
          <w:p w14:paraId="6530DEFE" w14:textId="77777777" w:rsidR="008A652E" w:rsidRPr="009F27C2" w:rsidRDefault="008A652E">
            <w:pPr>
              <w:rPr>
                <w:sz w:val="22"/>
                <w:szCs w:val="22"/>
              </w:rPr>
            </w:pPr>
            <w:r w:rsidRPr="009F27C2">
              <w:rPr>
                <w:sz w:val="22"/>
                <w:szCs w:val="22"/>
              </w:rPr>
              <w:t xml:space="preserve">3. The creation of one-quarter acre or more of “regulated motor vehicle surface” </w:t>
            </w:r>
          </w:p>
          <w:p w14:paraId="1EE79908" w14:textId="77777777" w:rsidR="008A652E" w:rsidRPr="009F27C2" w:rsidRDefault="008A652E">
            <w:pPr>
              <w:rPr>
                <w:sz w:val="22"/>
                <w:szCs w:val="22"/>
              </w:rPr>
            </w:pPr>
            <w:r w:rsidRPr="009F27C2">
              <w:rPr>
                <w:sz w:val="22"/>
                <w:szCs w:val="22"/>
              </w:rPr>
              <w:t xml:space="preserve">4. A combination of 2 and 3 above that totals an area of one-quarter acre or more. </w:t>
            </w:r>
          </w:p>
        </w:tc>
        <w:tc>
          <w:tcPr>
            <w:tcW w:w="6300" w:type="dxa"/>
            <w:tcBorders>
              <w:bottom w:val="single" w:sz="4" w:space="0" w:color="000000"/>
            </w:tcBorders>
          </w:tcPr>
          <w:p w14:paraId="35E68AD1" w14:textId="77777777" w:rsidR="008A652E" w:rsidRPr="009F27C2" w:rsidRDefault="008A652E">
            <w:pPr>
              <w:rPr>
                <w:sz w:val="22"/>
                <w:szCs w:val="22"/>
              </w:rPr>
            </w:pPr>
            <w:r w:rsidRPr="009F27C2">
              <w:rPr>
                <w:sz w:val="22"/>
                <w:szCs w:val="22"/>
              </w:rPr>
              <w:t>Modification of “Major development” definition:</w:t>
            </w:r>
          </w:p>
          <w:p w14:paraId="686855A1" w14:textId="77777777" w:rsidR="008A652E" w:rsidRPr="009F27C2" w:rsidRDefault="008A652E">
            <w:pPr>
              <w:rPr>
                <w:sz w:val="22"/>
                <w:szCs w:val="22"/>
              </w:rPr>
            </w:pPr>
            <w:r w:rsidRPr="009F27C2">
              <w:rPr>
                <w:sz w:val="22"/>
                <w:szCs w:val="22"/>
              </w:rPr>
              <w:t xml:space="preserve">1. The disturbance of </w:t>
            </w:r>
            <w:r w:rsidRPr="009F27C2">
              <w:rPr>
                <w:color w:val="4F81BD" w:themeColor="accent1"/>
                <w:sz w:val="22"/>
                <w:szCs w:val="22"/>
              </w:rPr>
              <w:t xml:space="preserve">½ acre (21,780 square feet) </w:t>
            </w:r>
            <w:r w:rsidRPr="009F27C2">
              <w:rPr>
                <w:sz w:val="22"/>
                <w:szCs w:val="22"/>
              </w:rPr>
              <w:t xml:space="preserve">or more </w:t>
            </w:r>
          </w:p>
          <w:p w14:paraId="05A9FC4D" w14:textId="77777777" w:rsidR="008A652E" w:rsidRPr="009F27C2" w:rsidRDefault="008A652E">
            <w:pPr>
              <w:rPr>
                <w:sz w:val="22"/>
                <w:szCs w:val="22"/>
              </w:rPr>
            </w:pPr>
            <w:r w:rsidRPr="009F27C2">
              <w:rPr>
                <w:sz w:val="22"/>
                <w:szCs w:val="22"/>
              </w:rPr>
              <w:t xml:space="preserve">2. The creation of </w:t>
            </w:r>
            <w:r w:rsidRPr="009F27C2">
              <w:rPr>
                <w:color w:val="4F81BD" w:themeColor="accent1"/>
                <w:sz w:val="22"/>
                <w:szCs w:val="22"/>
              </w:rPr>
              <w:t xml:space="preserve">5,000 square feet </w:t>
            </w:r>
            <w:r w:rsidRPr="009F27C2">
              <w:rPr>
                <w:sz w:val="22"/>
                <w:szCs w:val="22"/>
              </w:rPr>
              <w:t xml:space="preserve">or more of “regulated impervious surface” </w:t>
            </w:r>
          </w:p>
          <w:p w14:paraId="6540BE48" w14:textId="77777777" w:rsidR="008A652E" w:rsidRPr="009F27C2" w:rsidRDefault="008A652E">
            <w:pPr>
              <w:rPr>
                <w:sz w:val="22"/>
                <w:szCs w:val="22"/>
              </w:rPr>
            </w:pPr>
            <w:r w:rsidRPr="009F27C2">
              <w:rPr>
                <w:sz w:val="22"/>
                <w:szCs w:val="22"/>
              </w:rPr>
              <w:t xml:space="preserve">3. The creation of </w:t>
            </w:r>
            <w:r w:rsidRPr="009F27C2">
              <w:rPr>
                <w:color w:val="4F81BD" w:themeColor="accent1"/>
                <w:sz w:val="22"/>
                <w:szCs w:val="22"/>
              </w:rPr>
              <w:t xml:space="preserve">5,000 square feet </w:t>
            </w:r>
            <w:r w:rsidRPr="009F27C2">
              <w:rPr>
                <w:sz w:val="22"/>
                <w:szCs w:val="22"/>
              </w:rPr>
              <w:t xml:space="preserve">or more of “regulated motor vehicle surface” </w:t>
            </w:r>
          </w:p>
          <w:p w14:paraId="79DBABD8" w14:textId="77777777" w:rsidR="008A652E" w:rsidRPr="009F27C2" w:rsidRDefault="008A652E">
            <w:pPr>
              <w:rPr>
                <w:sz w:val="22"/>
                <w:szCs w:val="22"/>
              </w:rPr>
            </w:pPr>
            <w:r w:rsidRPr="009F27C2">
              <w:rPr>
                <w:sz w:val="22"/>
                <w:szCs w:val="22"/>
              </w:rPr>
              <w:t>4. A combination of 2 and 3 above that totals an area of</w:t>
            </w:r>
            <w:r w:rsidRPr="009F27C2">
              <w:rPr>
                <w:color w:val="4F81BD" w:themeColor="accent1"/>
                <w:sz w:val="22"/>
                <w:szCs w:val="22"/>
              </w:rPr>
              <w:t xml:space="preserve"> 5,000 square feet </w:t>
            </w:r>
            <w:r w:rsidRPr="009F27C2">
              <w:rPr>
                <w:sz w:val="22"/>
                <w:szCs w:val="22"/>
              </w:rPr>
              <w:t>or more.</w:t>
            </w:r>
          </w:p>
          <w:p w14:paraId="248AB59D" w14:textId="77777777" w:rsidR="006F27F4" w:rsidRPr="009F27C2" w:rsidRDefault="006F27F4">
            <w:pPr>
              <w:rPr>
                <w:sz w:val="22"/>
                <w:szCs w:val="22"/>
              </w:rPr>
            </w:pPr>
          </w:p>
          <w:p w14:paraId="7FD0C5B7" w14:textId="1D486E6B" w:rsidR="006F27F4" w:rsidRPr="009F27C2" w:rsidRDefault="006F27F4">
            <w:pPr>
              <w:rPr>
                <w:i/>
                <w:iCs/>
                <w:sz w:val="22"/>
                <w:szCs w:val="22"/>
              </w:rPr>
            </w:pPr>
            <w:r w:rsidRPr="009F27C2">
              <w:rPr>
                <w:i/>
                <w:iCs/>
                <w:color w:val="BFBFBF" w:themeColor="background1" w:themeShade="BF"/>
                <w:sz w:val="22"/>
                <w:szCs w:val="22"/>
              </w:rPr>
              <w:t xml:space="preserve">Jump to location </w:t>
            </w:r>
            <w:r w:rsidR="007F680B" w:rsidRPr="009F27C2">
              <w:rPr>
                <w:i/>
                <w:iCs/>
                <w:color w:val="8DB3E2" w:themeColor="text2" w:themeTint="66"/>
                <w:sz w:val="22"/>
                <w:szCs w:val="22"/>
                <w:u w:val="single"/>
              </w:rPr>
              <w:fldChar w:fldCharType="begin"/>
            </w:r>
            <w:r w:rsidR="007F680B" w:rsidRPr="009F27C2">
              <w:rPr>
                <w:i/>
                <w:iCs/>
                <w:color w:val="8DB3E2" w:themeColor="text2" w:themeTint="66"/>
                <w:sz w:val="22"/>
                <w:szCs w:val="22"/>
                <w:u w:val="single"/>
              </w:rPr>
              <w:instrText xml:space="preserve"> REF major_development_definition \p \h </w:instrText>
            </w:r>
            <w:r w:rsidR="009F27C2">
              <w:rPr>
                <w:i/>
                <w:iCs/>
                <w:color w:val="8DB3E2" w:themeColor="text2" w:themeTint="66"/>
                <w:sz w:val="22"/>
                <w:szCs w:val="22"/>
                <w:u w:val="single"/>
              </w:rPr>
              <w:instrText xml:space="preserve"> \* MERGEFORMAT </w:instrText>
            </w:r>
            <w:r w:rsidR="007F680B" w:rsidRPr="009F27C2">
              <w:rPr>
                <w:i/>
                <w:iCs/>
                <w:color w:val="8DB3E2" w:themeColor="text2" w:themeTint="66"/>
                <w:sz w:val="22"/>
                <w:szCs w:val="22"/>
                <w:u w:val="single"/>
              </w:rPr>
            </w:r>
            <w:r w:rsidR="007F680B"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007F680B" w:rsidRPr="009F27C2">
              <w:rPr>
                <w:i/>
                <w:iCs/>
                <w:color w:val="8DB3E2" w:themeColor="text2" w:themeTint="66"/>
                <w:sz w:val="22"/>
                <w:szCs w:val="22"/>
                <w:u w:val="single"/>
              </w:rPr>
              <w:fldChar w:fldCharType="end"/>
            </w:r>
            <w:r w:rsidRPr="009F27C2">
              <w:rPr>
                <w:i/>
                <w:iCs/>
                <w:color w:val="BFBFBF" w:themeColor="background1" w:themeShade="BF"/>
                <w:sz w:val="22"/>
                <w:szCs w:val="22"/>
              </w:rPr>
              <w:t xml:space="preserve">. </w:t>
            </w:r>
          </w:p>
        </w:tc>
        <w:tc>
          <w:tcPr>
            <w:tcW w:w="8465" w:type="dxa"/>
            <w:tcBorders>
              <w:bottom w:val="single" w:sz="4" w:space="0" w:color="000000"/>
            </w:tcBorders>
          </w:tcPr>
          <w:p w14:paraId="073DFD76" w14:textId="77777777" w:rsidR="008A652E" w:rsidRPr="009F27C2" w:rsidRDefault="008A652E">
            <w:pPr>
              <w:rPr>
                <w:sz w:val="22"/>
                <w:szCs w:val="22"/>
              </w:rPr>
            </w:pPr>
            <w:r w:rsidRPr="009F27C2">
              <w:rPr>
                <w:sz w:val="22"/>
                <w:szCs w:val="22"/>
              </w:rPr>
              <w:t>Modification of “Major development” definition:</w:t>
            </w:r>
          </w:p>
          <w:p w14:paraId="703154A2" w14:textId="77777777" w:rsidR="008A652E" w:rsidRPr="009F27C2" w:rsidRDefault="008A652E">
            <w:pPr>
              <w:rPr>
                <w:sz w:val="22"/>
                <w:szCs w:val="22"/>
              </w:rPr>
            </w:pPr>
            <w:r w:rsidRPr="009F27C2">
              <w:rPr>
                <w:sz w:val="22"/>
                <w:szCs w:val="22"/>
              </w:rPr>
              <w:t xml:space="preserve">1. The disturbance of </w:t>
            </w:r>
            <w:r w:rsidRPr="009F27C2">
              <w:rPr>
                <w:i/>
                <w:iCs/>
                <w:color w:val="FF0000"/>
                <w:sz w:val="22"/>
                <w:szCs w:val="22"/>
              </w:rPr>
              <w:t>[15,000 square feet / ½ acre (21,780 square) feet /  ¾ acre (32,670 square feet)]</w:t>
            </w:r>
            <w:r w:rsidRPr="009F27C2">
              <w:rPr>
                <w:color w:val="5B9BD5"/>
                <w:sz w:val="22"/>
                <w:szCs w:val="22"/>
              </w:rPr>
              <w:t xml:space="preserve"> </w:t>
            </w:r>
            <w:r w:rsidRPr="009F27C2">
              <w:rPr>
                <w:sz w:val="22"/>
                <w:szCs w:val="22"/>
              </w:rPr>
              <w:t xml:space="preserve">or more </w:t>
            </w:r>
          </w:p>
          <w:p w14:paraId="2F88B09B" w14:textId="77777777" w:rsidR="008A652E" w:rsidRPr="009F27C2" w:rsidRDefault="008A652E">
            <w:pPr>
              <w:rPr>
                <w:sz w:val="22"/>
                <w:szCs w:val="22"/>
              </w:rPr>
            </w:pPr>
            <w:r w:rsidRPr="009F27C2">
              <w:rPr>
                <w:sz w:val="22"/>
                <w:szCs w:val="22"/>
              </w:rPr>
              <w:t xml:space="preserve">2. The creation of </w:t>
            </w:r>
            <w:r w:rsidRPr="009F27C2">
              <w:rPr>
                <w:i/>
                <w:iCs/>
                <w:color w:val="FF0000"/>
                <w:sz w:val="22"/>
                <w:szCs w:val="22"/>
              </w:rPr>
              <w:t xml:space="preserve">[1,000 square feet / 5,000 square feet / 10,000 square feet] </w:t>
            </w:r>
            <w:r w:rsidRPr="009F27C2">
              <w:rPr>
                <w:sz w:val="22"/>
                <w:szCs w:val="22"/>
              </w:rPr>
              <w:t xml:space="preserve">or more  of “regulated impervious surface” </w:t>
            </w:r>
          </w:p>
          <w:p w14:paraId="29EBF790" w14:textId="77777777" w:rsidR="008A652E" w:rsidRPr="009F27C2" w:rsidRDefault="008A652E">
            <w:pPr>
              <w:rPr>
                <w:sz w:val="22"/>
                <w:szCs w:val="22"/>
              </w:rPr>
            </w:pPr>
            <w:r w:rsidRPr="009F27C2">
              <w:rPr>
                <w:sz w:val="22"/>
                <w:szCs w:val="22"/>
              </w:rPr>
              <w:t>3. The creation of</w:t>
            </w:r>
            <w:r w:rsidRPr="009F27C2">
              <w:rPr>
                <w:i/>
                <w:iCs/>
                <w:sz w:val="22"/>
                <w:szCs w:val="22"/>
              </w:rPr>
              <w:t xml:space="preserve"> </w:t>
            </w:r>
            <w:r w:rsidRPr="009F27C2">
              <w:rPr>
                <w:i/>
                <w:iCs/>
                <w:color w:val="FF0000"/>
                <w:sz w:val="22"/>
                <w:szCs w:val="22"/>
              </w:rPr>
              <w:t>[1,000 square feet / 5,000 square feet / 10,000 square feet]</w:t>
            </w:r>
            <w:r w:rsidRPr="009F27C2">
              <w:rPr>
                <w:color w:val="FF0000"/>
                <w:sz w:val="22"/>
                <w:szCs w:val="22"/>
              </w:rPr>
              <w:t xml:space="preserve"> </w:t>
            </w:r>
            <w:r w:rsidRPr="009F27C2">
              <w:rPr>
                <w:sz w:val="22"/>
                <w:szCs w:val="22"/>
              </w:rPr>
              <w:t xml:space="preserve">or more  of “regulated motor vehicle surface” </w:t>
            </w:r>
          </w:p>
          <w:p w14:paraId="5C850D34" w14:textId="77777777" w:rsidR="008A652E" w:rsidRPr="009F27C2" w:rsidRDefault="008A652E">
            <w:pPr>
              <w:rPr>
                <w:sz w:val="22"/>
                <w:szCs w:val="22"/>
              </w:rPr>
            </w:pPr>
            <w:r w:rsidRPr="009F27C2">
              <w:rPr>
                <w:sz w:val="22"/>
                <w:szCs w:val="22"/>
              </w:rPr>
              <w:t xml:space="preserve">4. A combination of 2 and 3 above that totals an area of </w:t>
            </w:r>
            <w:r w:rsidRPr="009F27C2">
              <w:rPr>
                <w:i/>
                <w:iCs/>
                <w:color w:val="FF0000"/>
                <w:sz w:val="22"/>
                <w:szCs w:val="22"/>
              </w:rPr>
              <w:t>[1,000 square feet / 5,000 square feet / 10,000 square feet]</w:t>
            </w:r>
            <w:r w:rsidRPr="009F27C2">
              <w:rPr>
                <w:color w:val="FF0000"/>
                <w:sz w:val="22"/>
                <w:szCs w:val="22"/>
              </w:rPr>
              <w:t xml:space="preserve"> </w:t>
            </w:r>
            <w:r w:rsidRPr="009F27C2">
              <w:rPr>
                <w:sz w:val="22"/>
                <w:szCs w:val="22"/>
              </w:rPr>
              <w:t>or more.</w:t>
            </w:r>
          </w:p>
          <w:p w14:paraId="77585F13" w14:textId="77777777" w:rsidR="008A652E" w:rsidRPr="009F27C2" w:rsidRDefault="008A652E">
            <w:pPr>
              <w:rPr>
                <w:sz w:val="22"/>
                <w:szCs w:val="22"/>
              </w:rPr>
            </w:pPr>
          </w:p>
          <w:p w14:paraId="14445E48" w14:textId="77777777" w:rsidR="008A652E" w:rsidRPr="009F27C2" w:rsidRDefault="008A652E">
            <w:pPr>
              <w:rPr>
                <w:i/>
                <w:color w:val="4472C4"/>
                <w:sz w:val="22"/>
                <w:szCs w:val="22"/>
              </w:rPr>
            </w:pPr>
            <w:bookmarkStart w:id="2" w:name="_Hlk60907274"/>
            <w:r w:rsidRPr="009F27C2">
              <w:rPr>
                <w:i/>
                <w:color w:val="4472C4"/>
                <w:sz w:val="22"/>
                <w:szCs w:val="22"/>
              </w:rPr>
              <w:t xml:space="preserve">Notes: </w:t>
            </w:r>
          </w:p>
          <w:p w14:paraId="1DE1A5BB" w14:textId="77777777" w:rsidR="008A652E" w:rsidRPr="009F27C2" w:rsidRDefault="008A652E">
            <w:pPr>
              <w:rPr>
                <w:i/>
                <w:color w:val="4472C4"/>
                <w:sz w:val="22"/>
                <w:szCs w:val="22"/>
              </w:rPr>
            </w:pPr>
            <w:r w:rsidRPr="009F27C2">
              <w:rPr>
                <w:i/>
                <w:color w:val="4472C4"/>
                <w:sz w:val="22"/>
                <w:szCs w:val="22"/>
              </w:rPr>
              <w:t>- The threshold options provided above are suggestions only. Municipalities should evaluate the appropriate threshold level based on their knowledge and goals for the municipality.</w:t>
            </w:r>
          </w:p>
          <w:p w14:paraId="749FCBE6" w14:textId="77777777" w:rsidR="008A652E" w:rsidRPr="009F27C2" w:rsidRDefault="008A652E">
            <w:pPr>
              <w:rPr>
                <w:i/>
                <w:color w:val="4472C4"/>
                <w:sz w:val="22"/>
                <w:szCs w:val="22"/>
              </w:rPr>
            </w:pPr>
            <w:r w:rsidRPr="009F27C2">
              <w:rPr>
                <w:i/>
                <w:color w:val="4472C4"/>
                <w:sz w:val="22"/>
                <w:szCs w:val="22"/>
              </w:rPr>
              <w:t>- Municipalities should evaluate municipal resources available that may be affected by this change (for example: review, permit, and enforcement).</w:t>
            </w:r>
          </w:p>
          <w:p w14:paraId="315E3602" w14:textId="19972204" w:rsidR="008A652E" w:rsidRPr="009F27C2" w:rsidRDefault="008A652E">
            <w:pPr>
              <w:rPr>
                <w:i/>
                <w:color w:val="4472C4"/>
                <w:sz w:val="22"/>
                <w:szCs w:val="22"/>
              </w:rPr>
            </w:pPr>
            <w:r w:rsidRPr="009F27C2">
              <w:rPr>
                <w:i/>
                <w:color w:val="4472C4"/>
                <w:sz w:val="22"/>
                <w:szCs w:val="22"/>
              </w:rPr>
              <w:t xml:space="preserve">- New Jersey Future suggests ½ acre (21,780 square feet) for item 1 of the definition and 5,000 square feet for items 2-4 of the definition. These suggestions offer enhanced stormwater management, without impacting very small projects. By selecting a disturbance threshold below the minimum 1 acre of disturbance required by NJDEP, stormwater management will become a requirement for a larger number of projects, advancing the pace of stormwater improvements. The selection of 5,000 square feet for “regulated impervious surfaces” and “regulated motor vehicle surfaces” was selected as a threshold to align with the 5,000 square feet of disturbance project limit appearing in the </w:t>
            </w:r>
            <w:hyperlink r:id="rId26" w:history="1">
              <w:r w:rsidRPr="009F27C2">
                <w:rPr>
                  <w:rStyle w:val="Hyperlink"/>
                  <w:i/>
                  <w:sz w:val="22"/>
                  <w:szCs w:val="22"/>
                </w:rPr>
                <w:t>Soil Erosion and Sediment Control Act</w:t>
              </w:r>
            </w:hyperlink>
            <w:r w:rsidRPr="009F27C2">
              <w:rPr>
                <w:i/>
                <w:color w:val="4472C4"/>
                <w:sz w:val="22"/>
                <w:szCs w:val="22"/>
              </w:rPr>
              <w:t>.</w:t>
            </w:r>
            <w:bookmarkEnd w:id="2"/>
          </w:p>
        </w:tc>
      </w:tr>
    </w:tbl>
    <w:p w14:paraId="48D4D38D" w14:textId="77777777" w:rsidR="005778A2" w:rsidRDefault="005778A2" w:rsidP="009F27C2">
      <w:pPr>
        <w:ind w:left="-4950"/>
        <w:rPr>
          <w:i/>
          <w:iCs/>
        </w:rPr>
      </w:pPr>
    </w:p>
    <w:p w14:paraId="297DA88B" w14:textId="58DE7BFE" w:rsidR="0093678C" w:rsidRDefault="008A652E" w:rsidP="009F27C2">
      <w:pPr>
        <w:ind w:left="-4950"/>
        <w:rPr>
          <w:i/>
          <w:iCs/>
        </w:rPr>
      </w:pPr>
      <w:r w:rsidRPr="00D7104D">
        <w:rPr>
          <w:i/>
          <w:iCs/>
        </w:rPr>
        <w:t xml:space="preserve">Table continues next page. </w:t>
      </w:r>
    </w:p>
    <w:p w14:paraId="6A479B35" w14:textId="77777777" w:rsidR="0093678C" w:rsidRDefault="0093678C">
      <w:pPr>
        <w:rPr>
          <w:i/>
          <w:iCs/>
        </w:rPr>
      </w:pPr>
      <w:r>
        <w:rPr>
          <w:i/>
          <w:iCs/>
        </w:rPr>
        <w:br w:type="page"/>
      </w:r>
    </w:p>
    <w:p w14:paraId="1D54CA38" w14:textId="77777777" w:rsidR="008A652E" w:rsidRPr="00D7104D" w:rsidRDefault="008A652E" w:rsidP="009F27C2">
      <w:pPr>
        <w:ind w:left="-4950"/>
        <w:rPr>
          <w:i/>
          <w:iCs/>
        </w:rPr>
      </w:pPr>
    </w:p>
    <w:tbl>
      <w:tblPr>
        <w:tblW w:w="22230" w:type="dxa"/>
        <w:tblInd w:w="-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6300"/>
        <w:gridCol w:w="8465"/>
      </w:tblGrid>
      <w:tr w:rsidR="008A652E" w14:paraId="04F5E501" w14:textId="77777777" w:rsidTr="008A652E">
        <w:trPr>
          <w:trHeight w:val="135"/>
        </w:trPr>
        <w:tc>
          <w:tcPr>
            <w:tcW w:w="2065" w:type="dxa"/>
            <w:tcBorders>
              <w:top w:val="single" w:sz="4" w:space="0" w:color="000000"/>
              <w:left w:val="single" w:sz="4" w:space="0" w:color="000000"/>
              <w:bottom w:val="single" w:sz="4" w:space="0" w:color="000000"/>
              <w:right w:val="single" w:sz="4" w:space="0" w:color="000000"/>
            </w:tcBorders>
          </w:tcPr>
          <w:p w14:paraId="008AF7AC" w14:textId="77777777" w:rsidR="008A652E" w:rsidRPr="009F27C2" w:rsidRDefault="008A652E" w:rsidP="006575FC">
            <w:pPr>
              <w:rPr>
                <w:sz w:val="22"/>
                <w:szCs w:val="22"/>
              </w:rPr>
            </w:pPr>
            <w:r w:rsidRPr="009F27C2">
              <w:rPr>
                <w:b/>
                <w:sz w:val="22"/>
                <w:szCs w:val="22"/>
              </w:rPr>
              <w:t>Section Title</w:t>
            </w:r>
          </w:p>
        </w:tc>
        <w:tc>
          <w:tcPr>
            <w:tcW w:w="5400" w:type="dxa"/>
            <w:tcBorders>
              <w:top w:val="single" w:sz="4" w:space="0" w:color="000000"/>
              <w:left w:val="single" w:sz="4" w:space="0" w:color="000000"/>
              <w:bottom w:val="single" w:sz="4" w:space="0" w:color="000000"/>
              <w:right w:val="single" w:sz="4" w:space="0" w:color="000000"/>
            </w:tcBorders>
          </w:tcPr>
          <w:p w14:paraId="6E4C38DB" w14:textId="77777777" w:rsidR="008A652E" w:rsidRPr="009F27C2" w:rsidRDefault="008A652E" w:rsidP="006575FC">
            <w:pPr>
              <w:rPr>
                <w:sz w:val="22"/>
                <w:szCs w:val="22"/>
              </w:rPr>
            </w:pPr>
            <w:r w:rsidRPr="009F27C2">
              <w:rPr>
                <w:b/>
                <w:sz w:val="22"/>
                <w:szCs w:val="22"/>
              </w:rPr>
              <w:t>New Jersey Department of Environmental Protection</w:t>
            </w:r>
            <w:r w:rsidRPr="009F27C2">
              <w:rPr>
                <w:b/>
                <w:sz w:val="22"/>
                <w:szCs w:val="22"/>
              </w:rPr>
              <w:br/>
              <w:t>Model Stormwater Control Ordinance for Municipalities</w:t>
            </w:r>
            <w:r w:rsidRPr="009F27C2">
              <w:rPr>
                <w:b/>
                <w:sz w:val="22"/>
                <w:szCs w:val="22"/>
              </w:rPr>
              <w:br/>
              <w:t>(Minimum requirements)</w:t>
            </w:r>
          </w:p>
        </w:tc>
        <w:tc>
          <w:tcPr>
            <w:tcW w:w="6300" w:type="dxa"/>
            <w:tcBorders>
              <w:top w:val="single" w:sz="4" w:space="0" w:color="000000"/>
              <w:left w:val="single" w:sz="4" w:space="0" w:color="000000"/>
              <w:bottom w:val="single" w:sz="4" w:space="0" w:color="000000"/>
              <w:right w:val="single" w:sz="4" w:space="0" w:color="000000"/>
            </w:tcBorders>
          </w:tcPr>
          <w:p w14:paraId="7D2E0C50" w14:textId="5C6711A4" w:rsidR="008A652E" w:rsidRPr="009F27C2" w:rsidRDefault="008A652E" w:rsidP="006575FC">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6A9B4DE0" w14:textId="77777777" w:rsidR="008A652E" w:rsidRPr="009F27C2" w:rsidRDefault="008A652E" w:rsidP="006575FC">
            <w:pPr>
              <w:rPr>
                <w:sz w:val="22"/>
                <w:szCs w:val="22"/>
              </w:rPr>
            </w:pPr>
            <w:r w:rsidRPr="009F27C2">
              <w:rPr>
                <w:b/>
                <w:sz w:val="22"/>
                <w:szCs w:val="22"/>
              </w:rPr>
              <w:t>(Suggested modifications and additions)</w:t>
            </w:r>
          </w:p>
        </w:tc>
        <w:tc>
          <w:tcPr>
            <w:tcW w:w="8465" w:type="dxa"/>
            <w:tcBorders>
              <w:top w:val="single" w:sz="4" w:space="0" w:color="000000"/>
              <w:left w:val="single" w:sz="4" w:space="0" w:color="000000"/>
              <w:bottom w:val="single" w:sz="4" w:space="0" w:color="000000"/>
              <w:right w:val="single" w:sz="4" w:space="0" w:color="000000"/>
            </w:tcBorders>
          </w:tcPr>
          <w:p w14:paraId="63076B1B" w14:textId="5C70691B" w:rsidR="008A652E" w:rsidRPr="009F27C2" w:rsidRDefault="008A652E" w:rsidP="006575FC">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2EA4D7C1" w14:textId="77777777" w:rsidR="008A652E" w:rsidRPr="009F27C2" w:rsidRDefault="008A652E" w:rsidP="006575FC">
            <w:pPr>
              <w:rPr>
                <w:sz w:val="22"/>
                <w:szCs w:val="22"/>
              </w:rPr>
            </w:pPr>
            <w:r w:rsidRPr="009F27C2">
              <w:rPr>
                <w:b/>
                <w:sz w:val="22"/>
                <w:szCs w:val="22"/>
              </w:rPr>
              <w:t>(Options and notes)</w:t>
            </w:r>
          </w:p>
        </w:tc>
      </w:tr>
      <w:tr w:rsidR="008A652E" w14:paraId="259A83D8" w14:textId="77777777" w:rsidTr="008A652E">
        <w:trPr>
          <w:trHeight w:val="135"/>
        </w:trPr>
        <w:tc>
          <w:tcPr>
            <w:tcW w:w="2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5EFB54" w14:textId="77777777" w:rsidR="008A652E" w:rsidRPr="009F27C2" w:rsidRDefault="008A652E" w:rsidP="006575FC">
            <w:pPr>
              <w:rPr>
                <w:b/>
                <w:sz w:val="22"/>
                <w:szCs w:val="22"/>
              </w:rPr>
            </w:pPr>
            <w:r w:rsidRPr="009F27C2">
              <w:rPr>
                <w:sz w:val="22"/>
                <w:szCs w:val="22"/>
              </w:rPr>
              <w:t>Definitions</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DCA68D" w14:textId="77777777" w:rsidR="008A652E" w:rsidRPr="009F27C2" w:rsidRDefault="008A652E" w:rsidP="006575FC">
            <w:pPr>
              <w:rPr>
                <w:b/>
                <w:sz w:val="22"/>
                <w:szCs w:val="22"/>
              </w:rPr>
            </w:pPr>
            <w:r w:rsidRPr="009F27C2">
              <w:rPr>
                <w:sz w:val="22"/>
                <w:szCs w:val="22"/>
              </w:rPr>
              <w:t>Section II</w:t>
            </w:r>
          </w:p>
        </w:tc>
        <w:tc>
          <w:tcPr>
            <w:tcW w:w="6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EE2B51" w14:textId="77777777" w:rsidR="008A652E" w:rsidRPr="009F27C2" w:rsidRDefault="008A652E" w:rsidP="006575FC">
            <w:pPr>
              <w:rPr>
                <w:b/>
                <w:sz w:val="22"/>
                <w:szCs w:val="22"/>
              </w:rPr>
            </w:pPr>
            <w:r w:rsidRPr="009F27C2">
              <w:rPr>
                <w:sz w:val="22"/>
                <w:szCs w:val="22"/>
              </w:rPr>
              <w:t>Section II</w:t>
            </w:r>
          </w:p>
        </w:tc>
        <w:tc>
          <w:tcPr>
            <w:tcW w:w="8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008FD3" w14:textId="77777777" w:rsidR="008A652E" w:rsidRPr="009F27C2" w:rsidRDefault="008A652E" w:rsidP="006575FC">
            <w:pPr>
              <w:rPr>
                <w:b/>
                <w:sz w:val="22"/>
                <w:szCs w:val="22"/>
              </w:rPr>
            </w:pPr>
            <w:r w:rsidRPr="009F27C2">
              <w:rPr>
                <w:sz w:val="22"/>
                <w:szCs w:val="22"/>
              </w:rPr>
              <w:t>Section II</w:t>
            </w:r>
          </w:p>
        </w:tc>
      </w:tr>
      <w:tr w:rsidR="008A652E" w14:paraId="0B7A46BB" w14:textId="77777777" w:rsidTr="008A652E">
        <w:trPr>
          <w:trHeight w:val="141"/>
        </w:trPr>
        <w:tc>
          <w:tcPr>
            <w:tcW w:w="2065" w:type="dxa"/>
            <w:tcBorders>
              <w:top w:val="single" w:sz="4" w:space="0" w:color="000000"/>
            </w:tcBorders>
          </w:tcPr>
          <w:p w14:paraId="33C0C86A" w14:textId="77777777" w:rsidR="008A652E" w:rsidRPr="009F27C2" w:rsidRDefault="008A652E">
            <w:pPr>
              <w:rPr>
                <w:sz w:val="22"/>
                <w:szCs w:val="22"/>
              </w:rPr>
            </w:pPr>
          </w:p>
        </w:tc>
        <w:tc>
          <w:tcPr>
            <w:tcW w:w="5400" w:type="dxa"/>
            <w:tcBorders>
              <w:top w:val="single" w:sz="4" w:space="0" w:color="000000"/>
            </w:tcBorders>
          </w:tcPr>
          <w:p w14:paraId="05D56746" w14:textId="77777777" w:rsidR="008A652E" w:rsidRPr="009F27C2" w:rsidRDefault="008A652E">
            <w:pPr>
              <w:rPr>
                <w:sz w:val="22"/>
                <w:szCs w:val="22"/>
              </w:rPr>
            </w:pPr>
            <w:r w:rsidRPr="009F27C2">
              <w:rPr>
                <w:sz w:val="22"/>
                <w:szCs w:val="22"/>
              </w:rPr>
              <w:t>Does not include a definition for “Minor Development”</w:t>
            </w:r>
          </w:p>
        </w:tc>
        <w:tc>
          <w:tcPr>
            <w:tcW w:w="6300" w:type="dxa"/>
            <w:tcBorders>
              <w:top w:val="single" w:sz="4" w:space="0" w:color="000000"/>
            </w:tcBorders>
          </w:tcPr>
          <w:p w14:paraId="66E796F5" w14:textId="77777777" w:rsidR="008A652E" w:rsidRPr="009F27C2" w:rsidRDefault="008A652E">
            <w:pPr>
              <w:rPr>
                <w:sz w:val="22"/>
                <w:szCs w:val="22"/>
              </w:rPr>
            </w:pPr>
            <w:r w:rsidRPr="009F27C2">
              <w:rPr>
                <w:sz w:val="22"/>
                <w:szCs w:val="22"/>
              </w:rPr>
              <w:t>Includes definition for “Minor Development”:</w:t>
            </w:r>
          </w:p>
          <w:p w14:paraId="5D972D7D" w14:textId="77777777" w:rsidR="008A652E" w:rsidRPr="009F27C2" w:rsidRDefault="008A652E">
            <w:pPr>
              <w:ind w:right="540"/>
              <w:rPr>
                <w:sz w:val="22"/>
                <w:szCs w:val="22"/>
              </w:rPr>
            </w:pPr>
          </w:p>
          <w:p w14:paraId="0BB8F140" w14:textId="52EDBD86" w:rsidR="008A652E" w:rsidRPr="009F27C2" w:rsidRDefault="008A652E">
            <w:pPr>
              <w:ind w:right="540"/>
              <w:rPr>
                <w:color w:val="4F81BD" w:themeColor="accent1"/>
                <w:sz w:val="22"/>
                <w:szCs w:val="22"/>
              </w:rPr>
            </w:pPr>
            <w:r w:rsidRPr="009F27C2">
              <w:rPr>
                <w:color w:val="4472C4"/>
                <w:sz w:val="22"/>
                <w:szCs w:val="22"/>
              </w:rPr>
              <w:t>“</w:t>
            </w:r>
            <w:r w:rsidRPr="009F27C2">
              <w:rPr>
                <w:color w:val="4F81BD" w:themeColor="accent1"/>
                <w:sz w:val="22"/>
                <w:szCs w:val="22"/>
              </w:rPr>
              <w:t>Minor Development” means an individual “development,” as well as multiple developments that individually or collectively result in 2,500 square feet of disturbance, but do not meet the definition for “Major Development.”</w:t>
            </w:r>
          </w:p>
          <w:p w14:paraId="058CA66F" w14:textId="77777777" w:rsidR="007F680B" w:rsidRPr="009F27C2" w:rsidRDefault="007F680B">
            <w:pPr>
              <w:ind w:right="540"/>
              <w:rPr>
                <w:color w:val="4472C4"/>
                <w:sz w:val="22"/>
                <w:szCs w:val="22"/>
              </w:rPr>
            </w:pPr>
          </w:p>
          <w:p w14:paraId="510BD9C0" w14:textId="445571AC" w:rsidR="008A652E" w:rsidRPr="009F27C2" w:rsidRDefault="007F680B">
            <w:pPr>
              <w:rPr>
                <w:sz w:val="22"/>
                <w:szCs w:val="22"/>
              </w:rPr>
            </w:pPr>
            <w:r w:rsidRPr="009F27C2">
              <w:rPr>
                <w:i/>
                <w:iCs/>
                <w:color w:val="BFBFBF" w:themeColor="background1" w:themeShade="BF"/>
                <w:sz w:val="22"/>
                <w:szCs w:val="22"/>
              </w:rPr>
              <w:t xml:space="preserve">Jump to location </w:t>
            </w:r>
            <w:r w:rsidRPr="009F27C2">
              <w:rPr>
                <w:i/>
                <w:iCs/>
                <w:color w:val="8DB3E2" w:themeColor="text2" w:themeTint="66"/>
                <w:sz w:val="22"/>
                <w:szCs w:val="22"/>
                <w:u w:val="single"/>
              </w:rPr>
              <w:fldChar w:fldCharType="begin"/>
            </w:r>
            <w:r w:rsidRPr="009F27C2">
              <w:rPr>
                <w:i/>
                <w:iCs/>
                <w:color w:val="8DB3E2" w:themeColor="text2" w:themeTint="66"/>
                <w:sz w:val="22"/>
                <w:szCs w:val="22"/>
                <w:u w:val="single"/>
              </w:rPr>
              <w:instrText xml:space="preserve"> REF minor_development_definition \p \h </w:instrText>
            </w:r>
            <w:r w:rsidR="009F27C2">
              <w:rPr>
                <w:i/>
                <w:iCs/>
                <w:color w:val="8DB3E2" w:themeColor="text2" w:themeTint="66"/>
                <w:sz w:val="22"/>
                <w:szCs w:val="22"/>
                <w:u w:val="single"/>
              </w:rPr>
              <w:instrText xml:space="preserve"> \* MERGEFORMAT </w:instrText>
            </w:r>
            <w:r w:rsidRPr="009F27C2">
              <w:rPr>
                <w:i/>
                <w:iCs/>
                <w:color w:val="8DB3E2" w:themeColor="text2" w:themeTint="66"/>
                <w:sz w:val="22"/>
                <w:szCs w:val="22"/>
                <w:u w:val="single"/>
              </w:rPr>
            </w:r>
            <w:r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Pr="009F27C2">
              <w:rPr>
                <w:i/>
                <w:iCs/>
                <w:color w:val="8DB3E2" w:themeColor="text2" w:themeTint="66"/>
                <w:sz w:val="22"/>
                <w:szCs w:val="22"/>
                <w:u w:val="single"/>
              </w:rPr>
              <w:fldChar w:fldCharType="end"/>
            </w:r>
            <w:r w:rsidRPr="009F27C2">
              <w:rPr>
                <w:i/>
                <w:iCs/>
                <w:color w:val="BFBFBF" w:themeColor="background1" w:themeShade="BF"/>
                <w:sz w:val="22"/>
                <w:szCs w:val="22"/>
              </w:rPr>
              <w:t>.</w:t>
            </w:r>
          </w:p>
        </w:tc>
        <w:tc>
          <w:tcPr>
            <w:tcW w:w="8465" w:type="dxa"/>
            <w:tcBorders>
              <w:top w:val="single" w:sz="4" w:space="0" w:color="000000"/>
            </w:tcBorders>
          </w:tcPr>
          <w:p w14:paraId="4EAD68C0" w14:textId="77777777" w:rsidR="008A652E" w:rsidRPr="009F27C2" w:rsidRDefault="008A652E">
            <w:pPr>
              <w:rPr>
                <w:sz w:val="22"/>
                <w:szCs w:val="22"/>
              </w:rPr>
            </w:pPr>
            <w:r w:rsidRPr="009F27C2">
              <w:rPr>
                <w:sz w:val="22"/>
                <w:szCs w:val="22"/>
              </w:rPr>
              <w:t>Includes definition for “Minor Development”:</w:t>
            </w:r>
          </w:p>
          <w:p w14:paraId="6D986AF5" w14:textId="77777777" w:rsidR="008A652E" w:rsidRPr="009F27C2" w:rsidRDefault="008A652E">
            <w:pPr>
              <w:ind w:right="540"/>
              <w:rPr>
                <w:sz w:val="22"/>
                <w:szCs w:val="22"/>
              </w:rPr>
            </w:pPr>
          </w:p>
          <w:p w14:paraId="0B4C37B6" w14:textId="77777777" w:rsidR="008A652E" w:rsidRPr="009F27C2" w:rsidRDefault="008A652E">
            <w:pPr>
              <w:ind w:right="540"/>
              <w:rPr>
                <w:color w:val="FF0000"/>
                <w:sz w:val="22"/>
                <w:szCs w:val="22"/>
              </w:rPr>
            </w:pPr>
            <w:r w:rsidRPr="009F27C2">
              <w:rPr>
                <w:color w:val="4472C4"/>
                <w:sz w:val="22"/>
                <w:szCs w:val="22"/>
              </w:rPr>
              <w:t xml:space="preserve">“Minor Development” means an individual “development,” as well as multiple developments that individually or collectively result in </w:t>
            </w:r>
            <w:r w:rsidRPr="009F27C2">
              <w:rPr>
                <w:i/>
                <w:iCs/>
                <w:color w:val="FF0000"/>
                <w:sz w:val="22"/>
                <w:szCs w:val="22"/>
              </w:rPr>
              <w:t xml:space="preserve">[500 square feet / 1,000 square feet / 2,500 square feet] </w:t>
            </w:r>
            <w:r w:rsidRPr="009F27C2">
              <w:rPr>
                <w:color w:val="4472C4"/>
                <w:sz w:val="22"/>
                <w:szCs w:val="22"/>
              </w:rPr>
              <w:t>of disturbance but do not meet the definition for “Major Development.”</w:t>
            </w:r>
          </w:p>
          <w:p w14:paraId="0601FA97" w14:textId="77777777" w:rsidR="008A652E" w:rsidRPr="009F27C2" w:rsidRDefault="008A652E">
            <w:pPr>
              <w:ind w:right="540"/>
              <w:rPr>
                <w:color w:val="4472C4"/>
                <w:sz w:val="22"/>
                <w:szCs w:val="22"/>
              </w:rPr>
            </w:pPr>
          </w:p>
          <w:p w14:paraId="14F7328C" w14:textId="77777777" w:rsidR="008A652E" w:rsidRPr="009F27C2" w:rsidRDefault="008A652E">
            <w:pPr>
              <w:ind w:right="540"/>
              <w:rPr>
                <w:i/>
                <w:color w:val="4472C4"/>
                <w:sz w:val="22"/>
                <w:szCs w:val="22"/>
              </w:rPr>
            </w:pPr>
            <w:r w:rsidRPr="009F27C2">
              <w:rPr>
                <w:i/>
                <w:color w:val="4472C4"/>
                <w:sz w:val="22"/>
                <w:szCs w:val="22"/>
              </w:rPr>
              <w:t xml:space="preserve">Notes: </w:t>
            </w:r>
          </w:p>
          <w:p w14:paraId="6A5AE778" w14:textId="77777777" w:rsidR="008A652E" w:rsidRPr="009F27C2" w:rsidRDefault="008A652E">
            <w:pPr>
              <w:ind w:right="540"/>
              <w:rPr>
                <w:i/>
                <w:color w:val="4472C4"/>
                <w:sz w:val="22"/>
                <w:szCs w:val="22"/>
              </w:rPr>
            </w:pPr>
            <w:r w:rsidRPr="009F27C2">
              <w:rPr>
                <w:i/>
                <w:color w:val="4472C4"/>
                <w:sz w:val="22"/>
                <w:szCs w:val="22"/>
              </w:rPr>
              <w:t xml:space="preserve">- Including a definition and threshold of “Minor development” can assist municipalities in regulating stormwater management of smaller projects, which can have a significant stormwater contribution, particularly in dense areas.   </w:t>
            </w:r>
          </w:p>
          <w:p w14:paraId="3C6ED2CA" w14:textId="77777777" w:rsidR="008A652E" w:rsidRPr="009F27C2" w:rsidRDefault="008A652E" w:rsidP="006575FC">
            <w:pPr>
              <w:rPr>
                <w:i/>
                <w:color w:val="4472C4"/>
                <w:sz w:val="22"/>
                <w:szCs w:val="22"/>
              </w:rPr>
            </w:pPr>
            <w:r w:rsidRPr="009F27C2">
              <w:rPr>
                <w:i/>
                <w:color w:val="4472C4"/>
                <w:sz w:val="22"/>
                <w:szCs w:val="22"/>
              </w:rPr>
              <w:t>- The inclusion of “Minor Development” the threshold options above are suggestions only. Municipalities should evaluate inclusion of the definition and an appropriate threshold level based on their knowledge and goals for the municipality.</w:t>
            </w:r>
          </w:p>
          <w:p w14:paraId="02997451" w14:textId="77777777" w:rsidR="008A652E" w:rsidRPr="009F27C2" w:rsidRDefault="008A652E" w:rsidP="006575FC">
            <w:pPr>
              <w:rPr>
                <w:i/>
                <w:color w:val="4472C4"/>
                <w:sz w:val="22"/>
                <w:szCs w:val="22"/>
              </w:rPr>
            </w:pPr>
            <w:r w:rsidRPr="009F27C2">
              <w:rPr>
                <w:i/>
                <w:color w:val="4472C4"/>
                <w:sz w:val="22"/>
                <w:szCs w:val="22"/>
              </w:rPr>
              <w:t>- Municipalities should evaluate municipal resources available that may be affected by this change (for example: review, permit, and enforcement).</w:t>
            </w:r>
          </w:p>
          <w:p w14:paraId="540FEE3D" w14:textId="77777777" w:rsidR="008A652E" w:rsidRPr="009F27C2" w:rsidRDefault="008A652E">
            <w:pPr>
              <w:ind w:right="540"/>
              <w:rPr>
                <w:i/>
                <w:color w:val="4472C4"/>
                <w:sz w:val="22"/>
                <w:szCs w:val="22"/>
              </w:rPr>
            </w:pPr>
            <w:r w:rsidRPr="009F27C2">
              <w:rPr>
                <w:i/>
                <w:color w:val="4472C4"/>
                <w:sz w:val="22"/>
                <w:szCs w:val="22"/>
              </w:rPr>
              <w:t>- The threshold for “Minor Development” should not conflict with the definition of “Major Development.”</w:t>
            </w:r>
          </w:p>
          <w:p w14:paraId="02337774" w14:textId="77777777" w:rsidR="008A652E" w:rsidRPr="009F27C2" w:rsidRDefault="008A652E" w:rsidP="006575FC">
            <w:pPr>
              <w:ind w:right="540"/>
              <w:rPr>
                <w:i/>
                <w:color w:val="4472C4"/>
                <w:sz w:val="22"/>
                <w:szCs w:val="22"/>
              </w:rPr>
            </w:pPr>
            <w:r w:rsidRPr="009F27C2">
              <w:rPr>
                <w:i/>
                <w:color w:val="4472C4"/>
                <w:sz w:val="22"/>
                <w:szCs w:val="22"/>
              </w:rPr>
              <w:t>- New Jersey Future suggests a threshold for “Minor Development” of 2,500 square feet, which will provide a reduced level of stormwater management for some smaller projects without impacting very small improvements. Small, incremental increases in impervious can have a cumulative impact on flooding and water quality. Including “Minor Development” may also serve to bring awareness to communities regarding the impact of small project on community stormwater impacts.</w:t>
            </w:r>
          </w:p>
        </w:tc>
      </w:tr>
      <w:tr w:rsidR="008A652E" w14:paraId="5374C8DB" w14:textId="77777777" w:rsidTr="008A652E">
        <w:trPr>
          <w:trHeight w:val="135"/>
        </w:trPr>
        <w:tc>
          <w:tcPr>
            <w:tcW w:w="2065" w:type="dxa"/>
          </w:tcPr>
          <w:p w14:paraId="6CF82024" w14:textId="77777777" w:rsidR="008A652E" w:rsidRPr="009F27C2" w:rsidRDefault="008A652E">
            <w:pPr>
              <w:rPr>
                <w:sz w:val="22"/>
                <w:szCs w:val="22"/>
              </w:rPr>
            </w:pPr>
          </w:p>
        </w:tc>
        <w:tc>
          <w:tcPr>
            <w:tcW w:w="5400" w:type="dxa"/>
          </w:tcPr>
          <w:p w14:paraId="05F5FC5C" w14:textId="77777777" w:rsidR="008A652E" w:rsidRPr="009F27C2" w:rsidRDefault="008A652E">
            <w:pPr>
              <w:rPr>
                <w:sz w:val="22"/>
                <w:szCs w:val="22"/>
              </w:rPr>
            </w:pPr>
            <w:r w:rsidRPr="009F27C2">
              <w:rPr>
                <w:sz w:val="22"/>
                <w:szCs w:val="22"/>
              </w:rPr>
              <w:t>“Regulated impervious surface” definition:</w:t>
            </w:r>
          </w:p>
          <w:p w14:paraId="48DF005B" w14:textId="77777777" w:rsidR="008A652E" w:rsidRPr="009F27C2" w:rsidRDefault="008A652E">
            <w:pPr>
              <w:rPr>
                <w:sz w:val="22"/>
                <w:szCs w:val="22"/>
              </w:rPr>
            </w:pPr>
            <w:r w:rsidRPr="009F27C2">
              <w:rPr>
                <w:sz w:val="22"/>
                <w:szCs w:val="22"/>
              </w:rPr>
              <w:t>1. A net increase of impervious surface</w:t>
            </w:r>
          </w:p>
          <w:p w14:paraId="2E1D7FF9" w14:textId="77777777" w:rsidR="008A652E" w:rsidRPr="009F27C2" w:rsidRDefault="008A652E">
            <w:pPr>
              <w:rPr>
                <w:sz w:val="22"/>
                <w:szCs w:val="22"/>
              </w:rPr>
            </w:pPr>
            <w:r w:rsidRPr="009F27C2">
              <w:rPr>
                <w:sz w:val="22"/>
                <w:szCs w:val="22"/>
              </w:rPr>
              <w:t xml:space="preserve">2. The total area of impervious surface collected by a new stormwater conveyance system </w:t>
            </w:r>
          </w:p>
          <w:p w14:paraId="3CC32FED" w14:textId="77777777" w:rsidR="008A652E" w:rsidRPr="009F27C2" w:rsidRDefault="008A652E">
            <w:pPr>
              <w:rPr>
                <w:sz w:val="22"/>
                <w:szCs w:val="22"/>
              </w:rPr>
            </w:pPr>
            <w:r w:rsidRPr="009F27C2">
              <w:rPr>
                <w:sz w:val="22"/>
                <w:szCs w:val="22"/>
              </w:rPr>
              <w:t xml:space="preserve">3. The total area of impervious surface proposed to be newly collected by an existing stormwater conveyance system </w:t>
            </w:r>
          </w:p>
          <w:p w14:paraId="271260FB" w14:textId="77777777" w:rsidR="008A652E" w:rsidRPr="009F27C2" w:rsidRDefault="008A652E">
            <w:pPr>
              <w:rPr>
                <w:sz w:val="22"/>
                <w:szCs w:val="22"/>
              </w:rPr>
            </w:pPr>
            <w:r w:rsidRPr="009F27C2">
              <w:rPr>
                <w:sz w:val="22"/>
                <w:szCs w:val="22"/>
              </w:rPr>
              <w:t>4. The total area of impervious surface collected by an existing stormwater conveyance system where the capacity of that conveyance system is increased</w:t>
            </w:r>
          </w:p>
        </w:tc>
        <w:tc>
          <w:tcPr>
            <w:tcW w:w="6300" w:type="dxa"/>
          </w:tcPr>
          <w:p w14:paraId="071F3469" w14:textId="77777777" w:rsidR="008A652E" w:rsidRPr="009F27C2" w:rsidRDefault="008A652E">
            <w:pPr>
              <w:rPr>
                <w:sz w:val="22"/>
                <w:szCs w:val="22"/>
              </w:rPr>
            </w:pPr>
            <w:r w:rsidRPr="009F27C2">
              <w:rPr>
                <w:sz w:val="22"/>
                <w:szCs w:val="22"/>
              </w:rPr>
              <w:t>Modifies “Regulated impervious surface” definition:</w:t>
            </w:r>
          </w:p>
          <w:p w14:paraId="532A4E99" w14:textId="77777777" w:rsidR="008A652E" w:rsidRPr="009F27C2" w:rsidRDefault="008A652E">
            <w:pPr>
              <w:rPr>
                <w:sz w:val="22"/>
                <w:szCs w:val="22"/>
              </w:rPr>
            </w:pPr>
          </w:p>
          <w:p w14:paraId="1916351A" w14:textId="1B362B61" w:rsidR="008A652E" w:rsidRPr="009F27C2" w:rsidRDefault="008A652E" w:rsidP="00AF615A">
            <w:pPr>
              <w:jc w:val="right"/>
              <w:rPr>
                <w:sz w:val="22"/>
                <w:szCs w:val="22"/>
              </w:rPr>
            </w:pPr>
            <w:r w:rsidRPr="009F27C2">
              <w:rPr>
                <w:sz w:val="22"/>
                <w:szCs w:val="22"/>
              </w:rPr>
              <w:t xml:space="preserve">1. </w:t>
            </w:r>
            <w:r w:rsidRPr="009F27C2">
              <w:rPr>
                <w:color w:val="4F81BD" w:themeColor="accent1"/>
                <w:sz w:val="22"/>
                <w:szCs w:val="22"/>
              </w:rPr>
              <w:t xml:space="preserve">All </w:t>
            </w:r>
            <w:r w:rsidRPr="009F27C2">
              <w:rPr>
                <w:sz w:val="22"/>
                <w:szCs w:val="22"/>
              </w:rPr>
              <w:t xml:space="preserve">impervious surface </w:t>
            </w:r>
            <w:r w:rsidRPr="009F27C2">
              <w:rPr>
                <w:color w:val="4F81BD" w:themeColor="accent1"/>
                <w:sz w:val="22"/>
                <w:szCs w:val="22"/>
              </w:rPr>
              <w:t>within the project area</w:t>
            </w:r>
            <w:r w:rsidR="00E026A7" w:rsidRPr="009F27C2">
              <w:rPr>
                <w:color w:val="4F81BD" w:themeColor="accent1"/>
                <w:sz w:val="22"/>
                <w:szCs w:val="22"/>
              </w:rPr>
              <w:t xml:space="preserve"> </w:t>
            </w:r>
            <w:r w:rsidR="00C721F6" w:rsidRPr="009F27C2">
              <w:rPr>
                <w:color w:val="4F81BD" w:themeColor="accent1"/>
                <w:sz w:val="22"/>
                <w:szCs w:val="22"/>
              </w:rPr>
              <w:t xml:space="preserve">limit </w:t>
            </w:r>
            <w:r w:rsidR="00E026A7" w:rsidRPr="009F27C2">
              <w:rPr>
                <w:color w:val="4F81BD" w:themeColor="accent1"/>
                <w:sz w:val="22"/>
                <w:szCs w:val="22"/>
              </w:rPr>
              <w:t>of disturbance</w:t>
            </w:r>
          </w:p>
          <w:p w14:paraId="03FFE10B" w14:textId="77777777" w:rsidR="008A652E" w:rsidRPr="009F27C2" w:rsidRDefault="008A652E">
            <w:pPr>
              <w:rPr>
                <w:sz w:val="22"/>
                <w:szCs w:val="22"/>
              </w:rPr>
            </w:pPr>
            <w:r w:rsidRPr="009F27C2">
              <w:rPr>
                <w:sz w:val="22"/>
                <w:szCs w:val="22"/>
              </w:rPr>
              <w:t xml:space="preserve">2. The total area of impervious surface collected by a new stormwater conveyance system </w:t>
            </w:r>
          </w:p>
          <w:p w14:paraId="0A691820" w14:textId="77777777" w:rsidR="008A652E" w:rsidRPr="009F27C2" w:rsidRDefault="008A652E">
            <w:pPr>
              <w:rPr>
                <w:sz w:val="22"/>
                <w:szCs w:val="22"/>
              </w:rPr>
            </w:pPr>
            <w:r w:rsidRPr="009F27C2">
              <w:rPr>
                <w:sz w:val="22"/>
                <w:szCs w:val="22"/>
              </w:rPr>
              <w:t xml:space="preserve">3. The total area of impervious surface proposed to be newly collected by an existing stormwater conveyance system </w:t>
            </w:r>
          </w:p>
          <w:p w14:paraId="5B0C058A" w14:textId="77777777" w:rsidR="008A652E" w:rsidRPr="009F27C2" w:rsidRDefault="008A652E">
            <w:pPr>
              <w:rPr>
                <w:sz w:val="22"/>
                <w:szCs w:val="22"/>
              </w:rPr>
            </w:pPr>
            <w:r w:rsidRPr="009F27C2">
              <w:rPr>
                <w:sz w:val="22"/>
                <w:szCs w:val="22"/>
              </w:rPr>
              <w:t>4. The total area of impervious surface collected by an existing stormwater conveyance system where the capacity of that conveyance system is increased</w:t>
            </w:r>
          </w:p>
          <w:p w14:paraId="0B39EFB7" w14:textId="77777777" w:rsidR="007F680B" w:rsidRPr="009F27C2" w:rsidRDefault="007F680B">
            <w:pPr>
              <w:rPr>
                <w:sz w:val="22"/>
                <w:szCs w:val="22"/>
              </w:rPr>
            </w:pPr>
          </w:p>
          <w:p w14:paraId="7CCF2EC8" w14:textId="3F279208" w:rsidR="007F680B" w:rsidRPr="009F27C2" w:rsidRDefault="007F680B">
            <w:pPr>
              <w:rPr>
                <w:sz w:val="22"/>
                <w:szCs w:val="22"/>
              </w:rPr>
            </w:pPr>
            <w:r w:rsidRPr="009F27C2">
              <w:rPr>
                <w:i/>
                <w:iCs/>
                <w:color w:val="BFBFBF" w:themeColor="background1" w:themeShade="BF"/>
                <w:sz w:val="22"/>
                <w:szCs w:val="22"/>
              </w:rPr>
              <w:t xml:space="preserve">Jump to location </w:t>
            </w:r>
            <w:r w:rsidRPr="009F27C2">
              <w:rPr>
                <w:i/>
                <w:iCs/>
                <w:color w:val="8DB3E2" w:themeColor="text2" w:themeTint="66"/>
                <w:sz w:val="22"/>
                <w:szCs w:val="22"/>
                <w:u w:val="single"/>
              </w:rPr>
              <w:fldChar w:fldCharType="begin"/>
            </w:r>
            <w:r w:rsidRPr="009F27C2">
              <w:rPr>
                <w:i/>
                <w:iCs/>
                <w:color w:val="8DB3E2" w:themeColor="text2" w:themeTint="66"/>
                <w:sz w:val="22"/>
                <w:szCs w:val="22"/>
                <w:u w:val="single"/>
              </w:rPr>
              <w:instrText xml:space="preserve"> REF regulated_impervious_surface_definition \p \h </w:instrText>
            </w:r>
            <w:r w:rsidR="009F27C2">
              <w:rPr>
                <w:i/>
                <w:iCs/>
                <w:color w:val="8DB3E2" w:themeColor="text2" w:themeTint="66"/>
                <w:sz w:val="22"/>
                <w:szCs w:val="22"/>
                <w:u w:val="single"/>
              </w:rPr>
              <w:instrText xml:space="preserve"> \* MERGEFORMAT </w:instrText>
            </w:r>
            <w:r w:rsidRPr="009F27C2">
              <w:rPr>
                <w:i/>
                <w:iCs/>
                <w:color w:val="8DB3E2" w:themeColor="text2" w:themeTint="66"/>
                <w:sz w:val="22"/>
                <w:szCs w:val="22"/>
                <w:u w:val="single"/>
              </w:rPr>
            </w:r>
            <w:r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Pr="009F27C2">
              <w:rPr>
                <w:i/>
                <w:iCs/>
                <w:color w:val="8DB3E2" w:themeColor="text2" w:themeTint="66"/>
                <w:sz w:val="22"/>
                <w:szCs w:val="22"/>
                <w:u w:val="single"/>
              </w:rPr>
              <w:fldChar w:fldCharType="end"/>
            </w:r>
            <w:r w:rsidRPr="009F27C2">
              <w:rPr>
                <w:i/>
                <w:iCs/>
                <w:color w:val="BFBFBF" w:themeColor="background1" w:themeShade="BF"/>
                <w:sz w:val="22"/>
                <w:szCs w:val="22"/>
              </w:rPr>
              <w:t>.</w:t>
            </w:r>
          </w:p>
        </w:tc>
        <w:tc>
          <w:tcPr>
            <w:tcW w:w="8465" w:type="dxa"/>
          </w:tcPr>
          <w:p w14:paraId="3342A079" w14:textId="77777777" w:rsidR="008A652E" w:rsidRPr="009F27C2" w:rsidRDefault="008A652E">
            <w:pPr>
              <w:rPr>
                <w:i/>
                <w:color w:val="4472C4"/>
                <w:sz w:val="22"/>
                <w:szCs w:val="22"/>
              </w:rPr>
            </w:pPr>
            <w:bookmarkStart w:id="3" w:name="_Hlk60907554"/>
            <w:r w:rsidRPr="009F27C2">
              <w:rPr>
                <w:i/>
                <w:color w:val="4472C4"/>
                <w:sz w:val="22"/>
                <w:szCs w:val="22"/>
              </w:rPr>
              <w:t xml:space="preserve">Notes: </w:t>
            </w:r>
          </w:p>
          <w:p w14:paraId="1E131880" w14:textId="77777777" w:rsidR="008A652E" w:rsidRPr="009F27C2" w:rsidRDefault="008A652E">
            <w:pPr>
              <w:rPr>
                <w:i/>
                <w:color w:val="4472C4"/>
                <w:sz w:val="22"/>
                <w:szCs w:val="22"/>
              </w:rPr>
            </w:pPr>
            <w:r w:rsidRPr="009F27C2">
              <w:rPr>
                <w:i/>
                <w:color w:val="4472C4"/>
                <w:sz w:val="22"/>
                <w:szCs w:val="22"/>
              </w:rPr>
              <w:t xml:space="preserve">- By modifying the definition from “net increase of impervious surface” to “all impervious surface within the project area,” criteria for item (2.) under the definition for “Major Development” is modified to indicate a threshold on all post-development impervious surfaces, regardless of existing condition. </w:t>
            </w:r>
          </w:p>
          <w:p w14:paraId="5D9FB878" w14:textId="77777777" w:rsidR="008A652E" w:rsidRPr="009F27C2" w:rsidRDefault="008A652E">
            <w:pPr>
              <w:rPr>
                <w:i/>
                <w:color w:val="4472C4"/>
                <w:sz w:val="22"/>
                <w:szCs w:val="22"/>
              </w:rPr>
            </w:pPr>
            <w:r w:rsidRPr="009F27C2">
              <w:rPr>
                <w:i/>
                <w:color w:val="4472C4"/>
                <w:sz w:val="22"/>
                <w:szCs w:val="22"/>
              </w:rPr>
              <w:t>- Many areas are experiencing adverse impact (flooding, poor water quality) under existing conditions. Requiring stormwater management for post-development impervious surfaces offers an opportunity for municipalities to address stormwater management impacts from a built condition.</w:t>
            </w:r>
            <w:bookmarkEnd w:id="3"/>
          </w:p>
        </w:tc>
      </w:tr>
      <w:tr w:rsidR="0093678C" w14:paraId="5727649A" w14:textId="77777777" w:rsidTr="008A652E">
        <w:trPr>
          <w:trHeight w:val="135"/>
        </w:trPr>
        <w:tc>
          <w:tcPr>
            <w:tcW w:w="2065" w:type="dxa"/>
          </w:tcPr>
          <w:p w14:paraId="2FFB5DB3" w14:textId="77777777" w:rsidR="0093678C" w:rsidRPr="009F27C2" w:rsidRDefault="0093678C">
            <w:pPr>
              <w:rPr>
                <w:sz w:val="22"/>
                <w:szCs w:val="22"/>
              </w:rPr>
            </w:pPr>
          </w:p>
        </w:tc>
        <w:tc>
          <w:tcPr>
            <w:tcW w:w="5400" w:type="dxa"/>
          </w:tcPr>
          <w:p w14:paraId="3A8F7BE9" w14:textId="77777777" w:rsidR="0093678C" w:rsidRDefault="0093678C">
            <w:pPr>
              <w:rPr>
                <w:sz w:val="22"/>
                <w:szCs w:val="22"/>
              </w:rPr>
            </w:pPr>
            <w:r>
              <w:rPr>
                <w:sz w:val="22"/>
                <w:szCs w:val="22"/>
              </w:rPr>
              <w:t>“Site” definition:</w:t>
            </w:r>
          </w:p>
          <w:p w14:paraId="29C346CE" w14:textId="77777777" w:rsidR="0093678C" w:rsidRDefault="0093678C" w:rsidP="0093678C">
            <w:pPr>
              <w:ind w:left="720" w:right="540"/>
              <w:rPr>
                <w:sz w:val="22"/>
                <w:szCs w:val="22"/>
              </w:rPr>
            </w:pPr>
          </w:p>
          <w:p w14:paraId="2D875D48" w14:textId="4AB4FED1" w:rsidR="0093678C" w:rsidRPr="00B32FD0" w:rsidRDefault="0093678C" w:rsidP="00AF615A">
            <w:pPr>
              <w:ind w:right="540"/>
              <w:rPr>
                <w:sz w:val="22"/>
                <w:szCs w:val="22"/>
              </w:rPr>
            </w:pPr>
            <w:r w:rsidRPr="00B32FD0">
              <w:rPr>
                <w:sz w:val="22"/>
                <w:szCs w:val="22"/>
              </w:rPr>
              <w:t>“Site” means the lot or lots upon which a major</w:t>
            </w:r>
            <w:r>
              <w:rPr>
                <w:sz w:val="22"/>
                <w:szCs w:val="22"/>
              </w:rPr>
              <w:t xml:space="preserve"> d</w:t>
            </w:r>
            <w:r w:rsidRPr="00B32FD0">
              <w:rPr>
                <w:sz w:val="22"/>
                <w:szCs w:val="22"/>
              </w:rPr>
              <w:t>evelopment is to occur or has occurred.</w:t>
            </w:r>
          </w:p>
          <w:p w14:paraId="59465C9D" w14:textId="60265B75" w:rsidR="0093678C" w:rsidRPr="009F27C2" w:rsidRDefault="0093678C">
            <w:pPr>
              <w:rPr>
                <w:sz w:val="22"/>
                <w:szCs w:val="22"/>
              </w:rPr>
            </w:pPr>
          </w:p>
        </w:tc>
        <w:tc>
          <w:tcPr>
            <w:tcW w:w="6300" w:type="dxa"/>
          </w:tcPr>
          <w:p w14:paraId="53A620A0" w14:textId="77777777" w:rsidR="0093678C" w:rsidRDefault="0093678C">
            <w:pPr>
              <w:rPr>
                <w:sz w:val="22"/>
                <w:szCs w:val="22"/>
              </w:rPr>
            </w:pPr>
            <w:r>
              <w:rPr>
                <w:sz w:val="22"/>
                <w:szCs w:val="22"/>
              </w:rPr>
              <w:t>“Site” definition revised to include “minor development”:</w:t>
            </w:r>
          </w:p>
          <w:p w14:paraId="2377AAF2" w14:textId="77777777" w:rsidR="0093678C" w:rsidRDefault="0093678C">
            <w:pPr>
              <w:rPr>
                <w:sz w:val="22"/>
                <w:szCs w:val="22"/>
              </w:rPr>
            </w:pPr>
          </w:p>
          <w:p w14:paraId="13B152CB" w14:textId="7E15CA39" w:rsidR="0093678C" w:rsidRDefault="0093678C" w:rsidP="0093678C">
            <w:pPr>
              <w:ind w:right="540"/>
              <w:rPr>
                <w:sz w:val="22"/>
                <w:szCs w:val="22"/>
              </w:rPr>
            </w:pPr>
            <w:r w:rsidRPr="00B32FD0">
              <w:rPr>
                <w:sz w:val="22"/>
                <w:szCs w:val="22"/>
              </w:rPr>
              <w:t xml:space="preserve">“Site” means the lot or lots upon which a major </w:t>
            </w:r>
            <w:r w:rsidRPr="003F6E17">
              <w:rPr>
                <w:color w:val="4F81BD" w:themeColor="accent1"/>
                <w:sz w:val="22"/>
                <w:szCs w:val="22"/>
              </w:rPr>
              <w:t xml:space="preserve">or minor </w:t>
            </w:r>
            <w:r w:rsidRPr="00B32FD0">
              <w:rPr>
                <w:sz w:val="22"/>
                <w:szCs w:val="22"/>
              </w:rPr>
              <w:t>development is to occur or has occurred.</w:t>
            </w:r>
          </w:p>
          <w:p w14:paraId="24FBED49" w14:textId="6FCAD7AB" w:rsidR="0093678C" w:rsidRDefault="0093678C" w:rsidP="0093678C">
            <w:pPr>
              <w:ind w:right="540"/>
              <w:rPr>
                <w:sz w:val="22"/>
                <w:szCs w:val="22"/>
              </w:rPr>
            </w:pPr>
          </w:p>
          <w:p w14:paraId="7B5BE2E6" w14:textId="6F72B6DE" w:rsidR="0093678C" w:rsidRPr="00AF615A" w:rsidRDefault="0093678C" w:rsidP="00AF615A">
            <w:pPr>
              <w:ind w:right="540"/>
              <w:rPr>
                <w:i/>
                <w:iCs/>
                <w:color w:val="BFBFBF" w:themeColor="background1" w:themeShade="BF"/>
                <w:sz w:val="22"/>
                <w:szCs w:val="22"/>
              </w:rPr>
            </w:pPr>
            <w:r w:rsidRPr="00AF615A">
              <w:rPr>
                <w:i/>
                <w:iCs/>
                <w:color w:val="BFBFBF" w:themeColor="background1" w:themeShade="BF"/>
                <w:sz w:val="22"/>
                <w:szCs w:val="22"/>
              </w:rPr>
              <w:t xml:space="preserve">Jump to location </w:t>
            </w:r>
            <w:hyperlink w:anchor="Site_defintiion" w:history="1">
              <w:r w:rsidRPr="00AF615A">
                <w:rPr>
                  <w:rStyle w:val="Hyperlink"/>
                  <w:i/>
                  <w:iCs/>
                  <w:color w:val="95B3D7" w:themeColor="accent1" w:themeTint="99"/>
                </w:rPr>
                <w:t>below</w:t>
              </w:r>
            </w:hyperlink>
            <w:r w:rsidRPr="00AF615A">
              <w:rPr>
                <w:i/>
                <w:iCs/>
                <w:color w:val="BFBFBF" w:themeColor="background1" w:themeShade="BF"/>
                <w:sz w:val="22"/>
                <w:szCs w:val="22"/>
              </w:rPr>
              <w:t>.</w:t>
            </w:r>
          </w:p>
        </w:tc>
        <w:tc>
          <w:tcPr>
            <w:tcW w:w="8465" w:type="dxa"/>
          </w:tcPr>
          <w:p w14:paraId="0F1C9907" w14:textId="77777777" w:rsidR="0093678C" w:rsidRPr="009F27C2" w:rsidRDefault="0093678C">
            <w:pPr>
              <w:rPr>
                <w:i/>
                <w:color w:val="4472C4"/>
                <w:sz w:val="22"/>
                <w:szCs w:val="22"/>
              </w:rPr>
            </w:pPr>
          </w:p>
        </w:tc>
      </w:tr>
    </w:tbl>
    <w:p w14:paraId="424A5DAA" w14:textId="77777777" w:rsidR="008A652E" w:rsidRDefault="008A652E"/>
    <w:p w14:paraId="33693A5E" w14:textId="43CEF077" w:rsidR="008A652E" w:rsidRDefault="008A652E" w:rsidP="00AF615A">
      <w:pPr>
        <w:ind w:left="-4770" w:hanging="180"/>
        <w:rPr>
          <w:i/>
          <w:iCs/>
        </w:rPr>
      </w:pPr>
      <w:r w:rsidRPr="00D7104D">
        <w:rPr>
          <w:i/>
          <w:iCs/>
        </w:rPr>
        <w:t xml:space="preserve">Table continues next page. </w:t>
      </w:r>
    </w:p>
    <w:p w14:paraId="713A2C20" w14:textId="77777777" w:rsidR="008A652E" w:rsidRDefault="008A652E"/>
    <w:tbl>
      <w:tblPr>
        <w:tblW w:w="22230" w:type="dxa"/>
        <w:tblInd w:w="-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6300"/>
        <w:gridCol w:w="8465"/>
      </w:tblGrid>
      <w:tr w:rsidR="008A652E" w14:paraId="48330596" w14:textId="77777777" w:rsidTr="008A652E">
        <w:trPr>
          <w:trHeight w:val="272"/>
        </w:trPr>
        <w:tc>
          <w:tcPr>
            <w:tcW w:w="2065" w:type="dxa"/>
            <w:shd w:val="clear" w:color="auto" w:fill="auto"/>
          </w:tcPr>
          <w:p w14:paraId="5FBBC354" w14:textId="77777777" w:rsidR="008A652E" w:rsidRPr="009F27C2" w:rsidRDefault="008A652E" w:rsidP="006575FC">
            <w:pPr>
              <w:rPr>
                <w:sz w:val="22"/>
                <w:szCs w:val="22"/>
              </w:rPr>
            </w:pPr>
            <w:r w:rsidRPr="009F27C2">
              <w:rPr>
                <w:b/>
                <w:sz w:val="22"/>
                <w:szCs w:val="22"/>
              </w:rPr>
              <w:t>Section Title</w:t>
            </w:r>
          </w:p>
        </w:tc>
        <w:tc>
          <w:tcPr>
            <w:tcW w:w="5400" w:type="dxa"/>
            <w:shd w:val="clear" w:color="auto" w:fill="auto"/>
          </w:tcPr>
          <w:p w14:paraId="41416986" w14:textId="77777777" w:rsidR="008A652E" w:rsidRPr="009F27C2" w:rsidRDefault="008A652E" w:rsidP="006575FC">
            <w:pPr>
              <w:rPr>
                <w:sz w:val="22"/>
                <w:szCs w:val="22"/>
              </w:rPr>
            </w:pPr>
            <w:r w:rsidRPr="009F27C2">
              <w:rPr>
                <w:b/>
                <w:sz w:val="22"/>
                <w:szCs w:val="22"/>
              </w:rPr>
              <w:t>New Jersey Department of Environmental Protection</w:t>
            </w:r>
            <w:r w:rsidRPr="009F27C2">
              <w:rPr>
                <w:b/>
                <w:sz w:val="22"/>
                <w:szCs w:val="22"/>
              </w:rPr>
              <w:br/>
              <w:t>Model Stormwater Control Ordinance for Municipalities</w:t>
            </w:r>
            <w:r w:rsidRPr="009F27C2">
              <w:rPr>
                <w:b/>
                <w:sz w:val="22"/>
                <w:szCs w:val="22"/>
              </w:rPr>
              <w:br/>
              <w:t>(Minimum requirements)</w:t>
            </w:r>
          </w:p>
        </w:tc>
        <w:tc>
          <w:tcPr>
            <w:tcW w:w="6300" w:type="dxa"/>
            <w:shd w:val="clear" w:color="auto" w:fill="auto"/>
          </w:tcPr>
          <w:p w14:paraId="057A04C3" w14:textId="5E3EAF3F" w:rsidR="008A652E" w:rsidRPr="009F27C2" w:rsidRDefault="008A652E" w:rsidP="006575FC">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35156077" w14:textId="77777777" w:rsidR="008A652E" w:rsidRPr="009F27C2" w:rsidRDefault="008A652E" w:rsidP="006575FC">
            <w:pPr>
              <w:rPr>
                <w:sz w:val="22"/>
                <w:szCs w:val="22"/>
              </w:rPr>
            </w:pPr>
            <w:r w:rsidRPr="009F27C2">
              <w:rPr>
                <w:b/>
                <w:sz w:val="22"/>
                <w:szCs w:val="22"/>
              </w:rPr>
              <w:t>(Suggested modifications and additions)</w:t>
            </w:r>
          </w:p>
        </w:tc>
        <w:tc>
          <w:tcPr>
            <w:tcW w:w="8465" w:type="dxa"/>
            <w:shd w:val="clear" w:color="auto" w:fill="auto"/>
          </w:tcPr>
          <w:p w14:paraId="102294D8" w14:textId="1B6B1A6E" w:rsidR="008A652E" w:rsidRPr="009F27C2" w:rsidRDefault="008A652E" w:rsidP="006575FC">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19B4CD41" w14:textId="77777777" w:rsidR="008A652E" w:rsidRPr="009F27C2" w:rsidRDefault="008A652E" w:rsidP="006575FC">
            <w:pPr>
              <w:rPr>
                <w:sz w:val="22"/>
                <w:szCs w:val="22"/>
              </w:rPr>
            </w:pPr>
            <w:r w:rsidRPr="009F27C2">
              <w:rPr>
                <w:b/>
                <w:sz w:val="22"/>
                <w:szCs w:val="22"/>
              </w:rPr>
              <w:t>(Options and notes)</w:t>
            </w:r>
          </w:p>
        </w:tc>
      </w:tr>
      <w:tr w:rsidR="008A652E" w14:paraId="55A37AF6" w14:textId="77777777" w:rsidTr="008A652E">
        <w:trPr>
          <w:trHeight w:val="272"/>
        </w:trPr>
        <w:tc>
          <w:tcPr>
            <w:tcW w:w="2065" w:type="dxa"/>
            <w:shd w:val="clear" w:color="auto" w:fill="D9D9D9"/>
          </w:tcPr>
          <w:p w14:paraId="686A3690" w14:textId="77777777" w:rsidR="008A652E" w:rsidRPr="009F27C2" w:rsidRDefault="008A652E">
            <w:pPr>
              <w:rPr>
                <w:sz w:val="22"/>
                <w:szCs w:val="22"/>
              </w:rPr>
            </w:pPr>
            <w:r w:rsidRPr="009F27C2">
              <w:rPr>
                <w:sz w:val="22"/>
                <w:szCs w:val="22"/>
              </w:rPr>
              <w:t>Design and Performance Standards for Stormwater Management Measures</w:t>
            </w:r>
          </w:p>
        </w:tc>
        <w:tc>
          <w:tcPr>
            <w:tcW w:w="5400" w:type="dxa"/>
            <w:shd w:val="clear" w:color="auto" w:fill="D9D9D9"/>
          </w:tcPr>
          <w:p w14:paraId="4DBC21CE" w14:textId="77777777" w:rsidR="008A652E" w:rsidRPr="009F27C2" w:rsidRDefault="008A652E">
            <w:pPr>
              <w:rPr>
                <w:sz w:val="22"/>
                <w:szCs w:val="22"/>
              </w:rPr>
            </w:pPr>
            <w:r w:rsidRPr="009F27C2">
              <w:rPr>
                <w:sz w:val="22"/>
                <w:szCs w:val="22"/>
              </w:rPr>
              <w:t>Section III</w:t>
            </w:r>
          </w:p>
        </w:tc>
        <w:tc>
          <w:tcPr>
            <w:tcW w:w="6300" w:type="dxa"/>
            <w:shd w:val="clear" w:color="auto" w:fill="D9D9D9"/>
          </w:tcPr>
          <w:p w14:paraId="4569C077" w14:textId="77777777" w:rsidR="008A652E" w:rsidRPr="009F27C2" w:rsidRDefault="008A652E">
            <w:pPr>
              <w:rPr>
                <w:sz w:val="22"/>
                <w:szCs w:val="22"/>
              </w:rPr>
            </w:pPr>
            <w:r w:rsidRPr="009F27C2">
              <w:rPr>
                <w:sz w:val="22"/>
                <w:szCs w:val="22"/>
              </w:rPr>
              <w:t>Section III</w:t>
            </w:r>
          </w:p>
        </w:tc>
        <w:tc>
          <w:tcPr>
            <w:tcW w:w="8465" w:type="dxa"/>
            <w:shd w:val="clear" w:color="auto" w:fill="D9D9D9"/>
          </w:tcPr>
          <w:p w14:paraId="05096CE7" w14:textId="77777777" w:rsidR="008A652E" w:rsidRPr="009F27C2" w:rsidRDefault="008A652E">
            <w:pPr>
              <w:rPr>
                <w:sz w:val="22"/>
                <w:szCs w:val="22"/>
              </w:rPr>
            </w:pPr>
            <w:r w:rsidRPr="009F27C2">
              <w:rPr>
                <w:sz w:val="22"/>
                <w:szCs w:val="22"/>
              </w:rPr>
              <w:t>Section III</w:t>
            </w:r>
          </w:p>
        </w:tc>
      </w:tr>
      <w:tr w:rsidR="008A652E" w14:paraId="1A829151" w14:textId="77777777" w:rsidTr="008A652E">
        <w:trPr>
          <w:trHeight w:val="135"/>
        </w:trPr>
        <w:tc>
          <w:tcPr>
            <w:tcW w:w="2065" w:type="dxa"/>
          </w:tcPr>
          <w:p w14:paraId="7BB10D2D" w14:textId="77777777" w:rsidR="008A652E" w:rsidRPr="009F27C2" w:rsidRDefault="008A652E">
            <w:pPr>
              <w:rPr>
                <w:sz w:val="22"/>
                <w:szCs w:val="22"/>
              </w:rPr>
            </w:pPr>
          </w:p>
        </w:tc>
        <w:tc>
          <w:tcPr>
            <w:tcW w:w="5400" w:type="dxa"/>
          </w:tcPr>
          <w:p w14:paraId="52536112" w14:textId="77777777" w:rsidR="008A652E" w:rsidRPr="009F27C2" w:rsidRDefault="008A652E">
            <w:pPr>
              <w:rPr>
                <w:sz w:val="22"/>
                <w:szCs w:val="22"/>
              </w:rPr>
            </w:pPr>
            <w:r w:rsidRPr="009F27C2">
              <w:rPr>
                <w:sz w:val="22"/>
                <w:szCs w:val="22"/>
              </w:rPr>
              <w:t xml:space="preserve">Does not include references to “minor development.” </w:t>
            </w:r>
          </w:p>
        </w:tc>
        <w:tc>
          <w:tcPr>
            <w:tcW w:w="6300" w:type="dxa"/>
          </w:tcPr>
          <w:p w14:paraId="63BFD4C4" w14:textId="165B386A" w:rsidR="008A652E" w:rsidRPr="009F27C2" w:rsidRDefault="008A652E">
            <w:pPr>
              <w:rPr>
                <w:sz w:val="22"/>
                <w:szCs w:val="22"/>
              </w:rPr>
            </w:pPr>
            <w:r w:rsidRPr="009F27C2">
              <w:rPr>
                <w:sz w:val="22"/>
                <w:szCs w:val="22"/>
              </w:rPr>
              <w:t>Revised language to include “minor development” to Section III.</w:t>
            </w:r>
            <w:r w:rsidR="00DD5118">
              <w:rPr>
                <w:sz w:val="22"/>
                <w:szCs w:val="22"/>
              </w:rPr>
              <w:t>B</w:t>
            </w:r>
            <w:r w:rsidRPr="009F27C2">
              <w:rPr>
                <w:sz w:val="22"/>
                <w:szCs w:val="22"/>
              </w:rPr>
              <w:t xml:space="preserve">. </w:t>
            </w:r>
          </w:p>
          <w:p w14:paraId="4A5A893E" w14:textId="77777777" w:rsidR="007F680B" w:rsidRPr="009F27C2" w:rsidRDefault="007F680B">
            <w:pPr>
              <w:rPr>
                <w:sz w:val="22"/>
                <w:szCs w:val="22"/>
              </w:rPr>
            </w:pPr>
          </w:p>
          <w:p w14:paraId="51524C40" w14:textId="3E15C403" w:rsidR="008A652E" w:rsidRPr="009F27C2" w:rsidRDefault="007F680B">
            <w:pPr>
              <w:rPr>
                <w:sz w:val="22"/>
                <w:szCs w:val="22"/>
              </w:rPr>
            </w:pPr>
            <w:r w:rsidRPr="009F27C2">
              <w:rPr>
                <w:i/>
                <w:iCs/>
                <w:color w:val="BFBFBF" w:themeColor="background1" w:themeShade="BF"/>
                <w:sz w:val="22"/>
                <w:szCs w:val="22"/>
              </w:rPr>
              <w:t xml:space="preserve">Jump to location </w:t>
            </w:r>
            <w:r w:rsidR="00075153" w:rsidRPr="009F27C2">
              <w:rPr>
                <w:i/>
                <w:iCs/>
                <w:color w:val="8DB3E2" w:themeColor="text2" w:themeTint="66"/>
                <w:sz w:val="22"/>
                <w:szCs w:val="22"/>
                <w:u w:val="single"/>
              </w:rPr>
              <w:fldChar w:fldCharType="begin"/>
            </w:r>
            <w:r w:rsidR="00075153" w:rsidRPr="009F27C2">
              <w:rPr>
                <w:i/>
                <w:iCs/>
                <w:color w:val="8DB3E2" w:themeColor="text2" w:themeTint="66"/>
                <w:sz w:val="22"/>
                <w:szCs w:val="22"/>
                <w:u w:val="single"/>
              </w:rPr>
              <w:instrText xml:space="preserve"> REF Section_III_minor_development \p \h </w:instrText>
            </w:r>
            <w:r w:rsidR="009F27C2">
              <w:rPr>
                <w:i/>
                <w:iCs/>
                <w:color w:val="8DB3E2" w:themeColor="text2" w:themeTint="66"/>
                <w:sz w:val="22"/>
                <w:szCs w:val="22"/>
                <w:u w:val="single"/>
              </w:rPr>
              <w:instrText xml:space="preserve"> \* MERGEFORMAT </w:instrText>
            </w:r>
            <w:r w:rsidR="00075153" w:rsidRPr="009F27C2">
              <w:rPr>
                <w:i/>
                <w:iCs/>
                <w:color w:val="8DB3E2" w:themeColor="text2" w:themeTint="66"/>
                <w:sz w:val="22"/>
                <w:szCs w:val="22"/>
                <w:u w:val="single"/>
              </w:rPr>
            </w:r>
            <w:r w:rsidR="00075153"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00075153" w:rsidRPr="009F27C2">
              <w:rPr>
                <w:i/>
                <w:iCs/>
                <w:color w:val="8DB3E2" w:themeColor="text2" w:themeTint="66"/>
                <w:sz w:val="22"/>
                <w:szCs w:val="22"/>
                <w:u w:val="single"/>
              </w:rPr>
              <w:fldChar w:fldCharType="end"/>
            </w:r>
            <w:r w:rsidR="00075153" w:rsidRPr="009F27C2">
              <w:rPr>
                <w:i/>
                <w:iCs/>
                <w:color w:val="BFBFBF" w:themeColor="background1" w:themeShade="BF"/>
                <w:sz w:val="22"/>
                <w:szCs w:val="22"/>
              </w:rPr>
              <w:t>.</w:t>
            </w:r>
          </w:p>
        </w:tc>
        <w:tc>
          <w:tcPr>
            <w:tcW w:w="8465" w:type="dxa"/>
          </w:tcPr>
          <w:p w14:paraId="5D44266A" w14:textId="77777777" w:rsidR="008A652E" w:rsidRPr="009F27C2" w:rsidRDefault="008A652E">
            <w:pPr>
              <w:rPr>
                <w:sz w:val="22"/>
                <w:szCs w:val="22"/>
              </w:rPr>
            </w:pPr>
          </w:p>
        </w:tc>
      </w:tr>
      <w:tr w:rsidR="008A652E" w14:paraId="3473B3B3" w14:textId="77777777" w:rsidTr="008A652E">
        <w:trPr>
          <w:trHeight w:val="135"/>
        </w:trPr>
        <w:tc>
          <w:tcPr>
            <w:tcW w:w="2065" w:type="dxa"/>
            <w:shd w:val="clear" w:color="auto" w:fill="D9D9D9"/>
          </w:tcPr>
          <w:p w14:paraId="1E0D9DFB" w14:textId="77777777" w:rsidR="008A652E" w:rsidRPr="009F27C2" w:rsidRDefault="008A652E">
            <w:pPr>
              <w:rPr>
                <w:sz w:val="22"/>
                <w:szCs w:val="22"/>
              </w:rPr>
            </w:pPr>
            <w:r w:rsidRPr="009F27C2">
              <w:rPr>
                <w:sz w:val="22"/>
                <w:szCs w:val="22"/>
              </w:rPr>
              <w:t>Stormwater Management Requirements for Major Developments</w:t>
            </w:r>
          </w:p>
        </w:tc>
        <w:tc>
          <w:tcPr>
            <w:tcW w:w="5400" w:type="dxa"/>
            <w:shd w:val="clear" w:color="auto" w:fill="D9D9D9"/>
          </w:tcPr>
          <w:p w14:paraId="0B725997" w14:textId="77777777" w:rsidR="008A652E" w:rsidRPr="009F27C2" w:rsidRDefault="008A652E">
            <w:pPr>
              <w:rPr>
                <w:sz w:val="22"/>
                <w:szCs w:val="22"/>
              </w:rPr>
            </w:pPr>
            <w:r w:rsidRPr="009F27C2">
              <w:rPr>
                <w:sz w:val="22"/>
                <w:szCs w:val="22"/>
              </w:rPr>
              <w:t>Section IV</w:t>
            </w:r>
          </w:p>
        </w:tc>
        <w:tc>
          <w:tcPr>
            <w:tcW w:w="6300" w:type="dxa"/>
            <w:shd w:val="clear" w:color="auto" w:fill="D9D9D9"/>
          </w:tcPr>
          <w:p w14:paraId="3CE39A32" w14:textId="77777777" w:rsidR="008A652E" w:rsidRPr="009F27C2" w:rsidRDefault="008A652E">
            <w:pPr>
              <w:rPr>
                <w:sz w:val="22"/>
                <w:szCs w:val="22"/>
              </w:rPr>
            </w:pPr>
            <w:r w:rsidRPr="009F27C2">
              <w:rPr>
                <w:sz w:val="22"/>
                <w:szCs w:val="22"/>
              </w:rPr>
              <w:t>Section IV</w:t>
            </w:r>
          </w:p>
        </w:tc>
        <w:tc>
          <w:tcPr>
            <w:tcW w:w="8465" w:type="dxa"/>
            <w:shd w:val="clear" w:color="auto" w:fill="D9D9D9"/>
          </w:tcPr>
          <w:p w14:paraId="029F4DAE" w14:textId="77777777" w:rsidR="008A652E" w:rsidRPr="009F27C2" w:rsidRDefault="008A652E">
            <w:pPr>
              <w:rPr>
                <w:sz w:val="22"/>
                <w:szCs w:val="22"/>
              </w:rPr>
            </w:pPr>
            <w:r w:rsidRPr="009F27C2">
              <w:rPr>
                <w:sz w:val="22"/>
                <w:szCs w:val="22"/>
              </w:rPr>
              <w:t>Section IV</w:t>
            </w:r>
          </w:p>
        </w:tc>
      </w:tr>
      <w:tr w:rsidR="008A652E" w14:paraId="12AC579D" w14:textId="77777777" w:rsidTr="008A652E">
        <w:trPr>
          <w:trHeight w:val="135"/>
        </w:trPr>
        <w:tc>
          <w:tcPr>
            <w:tcW w:w="2065" w:type="dxa"/>
          </w:tcPr>
          <w:p w14:paraId="55C1A94E" w14:textId="77777777" w:rsidR="008A652E" w:rsidRPr="009F27C2" w:rsidRDefault="008A652E">
            <w:pPr>
              <w:rPr>
                <w:sz w:val="22"/>
                <w:szCs w:val="22"/>
              </w:rPr>
            </w:pPr>
          </w:p>
        </w:tc>
        <w:tc>
          <w:tcPr>
            <w:tcW w:w="5400" w:type="dxa"/>
          </w:tcPr>
          <w:p w14:paraId="0188E690" w14:textId="77777777" w:rsidR="008A652E" w:rsidRPr="009F27C2" w:rsidRDefault="008A652E">
            <w:pPr>
              <w:rPr>
                <w:sz w:val="22"/>
                <w:szCs w:val="22"/>
              </w:rPr>
            </w:pPr>
            <w:r w:rsidRPr="009F27C2">
              <w:rPr>
                <w:sz w:val="22"/>
                <w:szCs w:val="22"/>
              </w:rPr>
              <w:t>Table in Section IV.O.2.:</w:t>
            </w:r>
          </w:p>
          <w:p w14:paraId="7C01D1E3" w14:textId="77777777" w:rsidR="008A652E" w:rsidRPr="009F27C2" w:rsidRDefault="008A652E">
            <w:pPr>
              <w:rPr>
                <w:sz w:val="22"/>
                <w:szCs w:val="22"/>
              </w:rPr>
            </w:pPr>
          </w:p>
          <w:tbl>
            <w:tblPr>
              <w:tblW w:w="5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2"/>
              <w:gridCol w:w="2745"/>
            </w:tblGrid>
            <w:tr w:rsidR="008A652E" w:rsidRPr="009F27C2" w14:paraId="34F49A29" w14:textId="77777777" w:rsidTr="00202A75">
              <w:trPr>
                <w:trHeight w:val="504"/>
              </w:trPr>
              <w:tc>
                <w:tcPr>
                  <w:tcW w:w="2292" w:type="dxa"/>
                </w:tcPr>
                <w:p w14:paraId="6CDDFEC7" w14:textId="77777777" w:rsidR="008A652E" w:rsidRPr="009F27C2" w:rsidRDefault="008A652E">
                  <w:pPr>
                    <w:rPr>
                      <w:sz w:val="22"/>
                      <w:szCs w:val="22"/>
                    </w:rPr>
                  </w:pPr>
                  <w:r w:rsidRPr="009F27C2">
                    <w:rPr>
                      <w:sz w:val="22"/>
                      <w:szCs w:val="22"/>
                    </w:rPr>
                    <w:t>Best Management Practice</w:t>
                  </w:r>
                </w:p>
              </w:tc>
              <w:tc>
                <w:tcPr>
                  <w:tcW w:w="2745" w:type="dxa"/>
                </w:tcPr>
                <w:p w14:paraId="1B8413B4" w14:textId="77777777" w:rsidR="008A652E" w:rsidRPr="009F27C2" w:rsidRDefault="008A652E">
                  <w:pPr>
                    <w:rPr>
                      <w:sz w:val="22"/>
                      <w:szCs w:val="22"/>
                    </w:rPr>
                  </w:pPr>
                  <w:r w:rsidRPr="009F27C2">
                    <w:rPr>
                      <w:sz w:val="22"/>
                      <w:szCs w:val="22"/>
                    </w:rPr>
                    <w:t>Maximum Contributory Drainage Area</w:t>
                  </w:r>
                </w:p>
              </w:tc>
            </w:tr>
            <w:tr w:rsidR="008A652E" w:rsidRPr="009F27C2" w14:paraId="4F7DDFF8" w14:textId="77777777" w:rsidTr="00202A75">
              <w:trPr>
                <w:trHeight w:val="246"/>
              </w:trPr>
              <w:tc>
                <w:tcPr>
                  <w:tcW w:w="2292" w:type="dxa"/>
                </w:tcPr>
                <w:p w14:paraId="26CAF275" w14:textId="77777777" w:rsidR="008A652E" w:rsidRPr="009F27C2" w:rsidRDefault="008A652E">
                  <w:pPr>
                    <w:rPr>
                      <w:sz w:val="22"/>
                      <w:szCs w:val="22"/>
                    </w:rPr>
                  </w:pPr>
                  <w:r w:rsidRPr="009F27C2">
                    <w:rPr>
                      <w:sz w:val="22"/>
                      <w:szCs w:val="22"/>
                    </w:rPr>
                    <w:t>Dry Well</w:t>
                  </w:r>
                </w:p>
              </w:tc>
              <w:tc>
                <w:tcPr>
                  <w:tcW w:w="2745" w:type="dxa"/>
                </w:tcPr>
                <w:p w14:paraId="52C44AFE" w14:textId="77777777" w:rsidR="008A652E" w:rsidRPr="009F27C2" w:rsidRDefault="008A652E">
                  <w:pPr>
                    <w:rPr>
                      <w:sz w:val="22"/>
                      <w:szCs w:val="22"/>
                    </w:rPr>
                  </w:pPr>
                  <w:r w:rsidRPr="009F27C2">
                    <w:rPr>
                      <w:sz w:val="22"/>
                      <w:szCs w:val="22"/>
                    </w:rPr>
                    <w:t>1.0 acre</w:t>
                  </w:r>
                </w:p>
              </w:tc>
            </w:tr>
            <w:tr w:rsidR="008A652E" w:rsidRPr="009F27C2" w14:paraId="2CFEE5E7" w14:textId="77777777" w:rsidTr="00202A75">
              <w:trPr>
                <w:trHeight w:val="492"/>
              </w:trPr>
              <w:tc>
                <w:tcPr>
                  <w:tcW w:w="2292" w:type="dxa"/>
                </w:tcPr>
                <w:p w14:paraId="2B0603F0" w14:textId="77777777" w:rsidR="008A652E" w:rsidRPr="009F27C2" w:rsidRDefault="008A652E">
                  <w:pPr>
                    <w:rPr>
                      <w:sz w:val="22"/>
                      <w:szCs w:val="22"/>
                    </w:rPr>
                  </w:pPr>
                  <w:r w:rsidRPr="009F27C2">
                    <w:rPr>
                      <w:sz w:val="22"/>
                      <w:szCs w:val="22"/>
                    </w:rPr>
                    <w:t>Manufactured Treatment Device</w:t>
                  </w:r>
                </w:p>
              </w:tc>
              <w:tc>
                <w:tcPr>
                  <w:tcW w:w="2745" w:type="dxa"/>
                </w:tcPr>
                <w:p w14:paraId="20D1D5AC" w14:textId="77777777" w:rsidR="008A652E" w:rsidRPr="009F27C2" w:rsidRDefault="008A652E">
                  <w:pPr>
                    <w:rPr>
                      <w:sz w:val="22"/>
                      <w:szCs w:val="22"/>
                    </w:rPr>
                  </w:pPr>
                  <w:r w:rsidRPr="009F27C2">
                    <w:rPr>
                      <w:sz w:val="22"/>
                      <w:szCs w:val="22"/>
                    </w:rPr>
                    <w:t>2.5 acres</w:t>
                  </w:r>
                </w:p>
              </w:tc>
            </w:tr>
            <w:tr w:rsidR="008A652E" w:rsidRPr="009F27C2" w14:paraId="419F7B16" w14:textId="77777777" w:rsidTr="00202A75">
              <w:trPr>
                <w:trHeight w:val="750"/>
              </w:trPr>
              <w:tc>
                <w:tcPr>
                  <w:tcW w:w="2292" w:type="dxa"/>
                </w:tcPr>
                <w:p w14:paraId="49C68E28" w14:textId="77777777" w:rsidR="008A652E" w:rsidRPr="009F27C2" w:rsidRDefault="008A652E">
                  <w:pPr>
                    <w:rPr>
                      <w:sz w:val="22"/>
                      <w:szCs w:val="22"/>
                    </w:rPr>
                  </w:pPr>
                  <w:r w:rsidRPr="009F27C2">
                    <w:rPr>
                      <w:sz w:val="22"/>
                      <w:szCs w:val="22"/>
                    </w:rPr>
                    <w:t>Pervious Pavement Systems</w:t>
                  </w:r>
                </w:p>
              </w:tc>
              <w:tc>
                <w:tcPr>
                  <w:tcW w:w="2745" w:type="dxa"/>
                </w:tcPr>
                <w:p w14:paraId="61487A0F" w14:textId="77777777" w:rsidR="008A652E" w:rsidRPr="009F27C2" w:rsidRDefault="008A652E">
                  <w:pPr>
                    <w:rPr>
                      <w:sz w:val="22"/>
                      <w:szCs w:val="22"/>
                    </w:rPr>
                  </w:pPr>
                  <w:r w:rsidRPr="009F27C2">
                    <w:rPr>
                      <w:sz w:val="22"/>
                      <w:szCs w:val="22"/>
                    </w:rPr>
                    <w:t>Area of additional inflow cannot</w:t>
                  </w:r>
                </w:p>
                <w:p w14:paraId="347F7002" w14:textId="77777777" w:rsidR="008A652E" w:rsidRPr="009F27C2" w:rsidRDefault="008A652E">
                  <w:pPr>
                    <w:rPr>
                      <w:sz w:val="22"/>
                      <w:szCs w:val="22"/>
                    </w:rPr>
                  </w:pPr>
                  <w:r w:rsidRPr="009F27C2">
                    <w:rPr>
                      <w:sz w:val="22"/>
                      <w:szCs w:val="22"/>
                    </w:rPr>
                    <w:t>exceed three times the area</w:t>
                  </w:r>
                </w:p>
                <w:p w14:paraId="17F8DF69" w14:textId="77777777" w:rsidR="008A652E" w:rsidRPr="009F27C2" w:rsidRDefault="008A652E">
                  <w:pPr>
                    <w:rPr>
                      <w:sz w:val="22"/>
                      <w:szCs w:val="22"/>
                    </w:rPr>
                  </w:pPr>
                  <w:r w:rsidRPr="009F27C2">
                    <w:rPr>
                      <w:sz w:val="22"/>
                      <w:szCs w:val="22"/>
                    </w:rPr>
                    <w:t>occupied by the BMP</w:t>
                  </w:r>
                </w:p>
              </w:tc>
            </w:tr>
            <w:tr w:rsidR="008A652E" w:rsidRPr="009F27C2" w14:paraId="1193179F" w14:textId="77777777" w:rsidTr="00202A75">
              <w:trPr>
                <w:trHeight w:val="504"/>
              </w:trPr>
              <w:tc>
                <w:tcPr>
                  <w:tcW w:w="2292" w:type="dxa"/>
                </w:tcPr>
                <w:p w14:paraId="1E41E0D2" w14:textId="77777777" w:rsidR="008A652E" w:rsidRPr="009F27C2" w:rsidRDefault="008A652E">
                  <w:pPr>
                    <w:rPr>
                      <w:sz w:val="22"/>
                      <w:szCs w:val="22"/>
                    </w:rPr>
                  </w:pPr>
                  <w:r w:rsidRPr="009F27C2">
                    <w:rPr>
                      <w:sz w:val="22"/>
                      <w:szCs w:val="22"/>
                    </w:rPr>
                    <w:t>Small-scale Bioretention Systems</w:t>
                  </w:r>
                </w:p>
              </w:tc>
              <w:tc>
                <w:tcPr>
                  <w:tcW w:w="2745" w:type="dxa"/>
                </w:tcPr>
                <w:p w14:paraId="605AAC5B" w14:textId="77777777" w:rsidR="008A652E" w:rsidRPr="009F27C2" w:rsidRDefault="008A652E">
                  <w:pPr>
                    <w:rPr>
                      <w:sz w:val="22"/>
                      <w:szCs w:val="22"/>
                    </w:rPr>
                  </w:pPr>
                  <w:r w:rsidRPr="009F27C2">
                    <w:rPr>
                      <w:sz w:val="22"/>
                      <w:szCs w:val="22"/>
                    </w:rPr>
                    <w:t>2.5 acres</w:t>
                  </w:r>
                </w:p>
              </w:tc>
            </w:tr>
            <w:tr w:rsidR="008A652E" w:rsidRPr="009F27C2" w14:paraId="364A3B3A" w14:textId="77777777" w:rsidTr="00202A75">
              <w:trPr>
                <w:trHeight w:val="492"/>
              </w:trPr>
              <w:tc>
                <w:tcPr>
                  <w:tcW w:w="2292" w:type="dxa"/>
                </w:tcPr>
                <w:p w14:paraId="52FDEC34" w14:textId="77777777" w:rsidR="008A652E" w:rsidRPr="009F27C2" w:rsidRDefault="008A652E">
                  <w:pPr>
                    <w:rPr>
                      <w:sz w:val="22"/>
                      <w:szCs w:val="22"/>
                    </w:rPr>
                  </w:pPr>
                  <w:r w:rsidRPr="009F27C2">
                    <w:rPr>
                      <w:sz w:val="22"/>
                      <w:szCs w:val="22"/>
                    </w:rPr>
                    <w:t>Small-scale infiltration basin</w:t>
                  </w:r>
                </w:p>
              </w:tc>
              <w:tc>
                <w:tcPr>
                  <w:tcW w:w="2745" w:type="dxa"/>
                </w:tcPr>
                <w:p w14:paraId="725B5EA1" w14:textId="77777777" w:rsidR="008A652E" w:rsidRPr="009F27C2" w:rsidRDefault="008A652E">
                  <w:pPr>
                    <w:rPr>
                      <w:sz w:val="22"/>
                      <w:szCs w:val="22"/>
                    </w:rPr>
                  </w:pPr>
                  <w:r w:rsidRPr="009F27C2">
                    <w:rPr>
                      <w:sz w:val="22"/>
                      <w:szCs w:val="22"/>
                    </w:rPr>
                    <w:t>2.5 acres</w:t>
                  </w:r>
                </w:p>
              </w:tc>
            </w:tr>
            <w:tr w:rsidR="008A652E" w:rsidRPr="009F27C2" w14:paraId="60AEC9D0" w14:textId="77777777" w:rsidTr="00202A75">
              <w:trPr>
                <w:trHeight w:val="246"/>
              </w:trPr>
              <w:tc>
                <w:tcPr>
                  <w:tcW w:w="2292" w:type="dxa"/>
                </w:tcPr>
                <w:p w14:paraId="58CEF9E8" w14:textId="77777777" w:rsidR="008A652E" w:rsidRPr="009F27C2" w:rsidRDefault="008A652E">
                  <w:pPr>
                    <w:rPr>
                      <w:sz w:val="22"/>
                      <w:szCs w:val="22"/>
                    </w:rPr>
                  </w:pPr>
                  <w:r w:rsidRPr="009F27C2">
                    <w:rPr>
                      <w:sz w:val="22"/>
                      <w:szCs w:val="22"/>
                    </w:rPr>
                    <w:t>Small-scale sand filter</w:t>
                  </w:r>
                </w:p>
              </w:tc>
              <w:tc>
                <w:tcPr>
                  <w:tcW w:w="2745" w:type="dxa"/>
                </w:tcPr>
                <w:p w14:paraId="17563152" w14:textId="77777777" w:rsidR="008A652E" w:rsidRPr="009F27C2" w:rsidRDefault="008A652E">
                  <w:pPr>
                    <w:rPr>
                      <w:sz w:val="22"/>
                      <w:szCs w:val="22"/>
                    </w:rPr>
                  </w:pPr>
                  <w:r w:rsidRPr="009F27C2">
                    <w:rPr>
                      <w:sz w:val="22"/>
                      <w:szCs w:val="22"/>
                    </w:rPr>
                    <w:t>2.5 acres</w:t>
                  </w:r>
                </w:p>
              </w:tc>
            </w:tr>
          </w:tbl>
          <w:p w14:paraId="2C812527" w14:textId="77777777" w:rsidR="008A652E" w:rsidRPr="009F27C2" w:rsidRDefault="008A652E">
            <w:pPr>
              <w:rPr>
                <w:sz w:val="22"/>
                <w:szCs w:val="22"/>
              </w:rPr>
            </w:pPr>
          </w:p>
          <w:p w14:paraId="717B14EB" w14:textId="77777777" w:rsidR="008A652E" w:rsidRPr="009F27C2" w:rsidRDefault="008A652E">
            <w:pPr>
              <w:rPr>
                <w:sz w:val="22"/>
                <w:szCs w:val="22"/>
              </w:rPr>
            </w:pPr>
          </w:p>
        </w:tc>
        <w:tc>
          <w:tcPr>
            <w:tcW w:w="6300" w:type="dxa"/>
          </w:tcPr>
          <w:p w14:paraId="19DE6DB7" w14:textId="77777777" w:rsidR="008A652E" w:rsidRPr="009F27C2" w:rsidRDefault="008A652E">
            <w:pPr>
              <w:rPr>
                <w:sz w:val="22"/>
                <w:szCs w:val="22"/>
              </w:rPr>
            </w:pPr>
            <w:r w:rsidRPr="009F27C2">
              <w:rPr>
                <w:sz w:val="22"/>
                <w:szCs w:val="22"/>
              </w:rPr>
              <w:t>Modified Table in Section IV.O.2.:</w:t>
            </w:r>
          </w:p>
          <w:p w14:paraId="0523C027" w14:textId="77777777" w:rsidR="008A652E" w:rsidRPr="009F27C2" w:rsidRDefault="008A652E">
            <w:pPr>
              <w:rPr>
                <w:sz w:val="22"/>
                <w:szCs w:val="22"/>
              </w:rPr>
            </w:pPr>
          </w:p>
          <w:tbl>
            <w:tblPr>
              <w:tblW w:w="4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8"/>
              <w:gridCol w:w="2458"/>
            </w:tblGrid>
            <w:tr w:rsidR="008A652E" w:rsidRPr="009F27C2" w14:paraId="02EC53DB" w14:textId="77777777" w:rsidTr="00202A75">
              <w:trPr>
                <w:trHeight w:val="484"/>
              </w:trPr>
              <w:tc>
                <w:tcPr>
                  <w:tcW w:w="2458" w:type="dxa"/>
                </w:tcPr>
                <w:p w14:paraId="478F5443" w14:textId="77777777" w:rsidR="008A652E" w:rsidRPr="009F27C2" w:rsidRDefault="008A652E">
                  <w:pPr>
                    <w:rPr>
                      <w:sz w:val="22"/>
                      <w:szCs w:val="22"/>
                    </w:rPr>
                  </w:pPr>
                  <w:r w:rsidRPr="009F27C2">
                    <w:rPr>
                      <w:sz w:val="22"/>
                      <w:szCs w:val="22"/>
                    </w:rPr>
                    <w:t>Best Management Practice</w:t>
                  </w:r>
                </w:p>
              </w:tc>
              <w:tc>
                <w:tcPr>
                  <w:tcW w:w="2458" w:type="dxa"/>
                </w:tcPr>
                <w:p w14:paraId="60A05BBD" w14:textId="77777777" w:rsidR="008A652E" w:rsidRPr="009F27C2" w:rsidRDefault="008A652E">
                  <w:pPr>
                    <w:rPr>
                      <w:sz w:val="22"/>
                      <w:szCs w:val="22"/>
                    </w:rPr>
                  </w:pPr>
                  <w:r w:rsidRPr="009F27C2">
                    <w:rPr>
                      <w:sz w:val="22"/>
                      <w:szCs w:val="22"/>
                    </w:rPr>
                    <w:t>Maximum Contributory Drainage Area</w:t>
                  </w:r>
                </w:p>
              </w:tc>
            </w:tr>
            <w:tr w:rsidR="008A652E" w:rsidRPr="009F27C2" w14:paraId="2DA84E01" w14:textId="77777777" w:rsidTr="00202A75">
              <w:trPr>
                <w:trHeight w:val="242"/>
              </w:trPr>
              <w:tc>
                <w:tcPr>
                  <w:tcW w:w="2458" w:type="dxa"/>
                </w:tcPr>
                <w:p w14:paraId="3F59A524" w14:textId="77777777" w:rsidR="008A652E" w:rsidRPr="009F27C2" w:rsidRDefault="008A652E">
                  <w:pPr>
                    <w:rPr>
                      <w:sz w:val="22"/>
                      <w:szCs w:val="22"/>
                    </w:rPr>
                  </w:pPr>
                  <w:r w:rsidRPr="009F27C2">
                    <w:rPr>
                      <w:sz w:val="22"/>
                      <w:szCs w:val="22"/>
                    </w:rPr>
                    <w:t>Dry Well</w:t>
                  </w:r>
                </w:p>
              </w:tc>
              <w:tc>
                <w:tcPr>
                  <w:tcW w:w="2458" w:type="dxa"/>
                </w:tcPr>
                <w:p w14:paraId="6D2132D7" w14:textId="77777777" w:rsidR="008A652E" w:rsidRPr="009F27C2" w:rsidRDefault="008A652E">
                  <w:pPr>
                    <w:rPr>
                      <w:sz w:val="22"/>
                      <w:szCs w:val="22"/>
                    </w:rPr>
                  </w:pPr>
                  <w:r w:rsidRPr="009F27C2">
                    <w:rPr>
                      <w:color w:val="4472C4"/>
                      <w:sz w:val="22"/>
                      <w:szCs w:val="22"/>
                    </w:rPr>
                    <w:t xml:space="preserve">0.5 </w:t>
                  </w:r>
                  <w:r w:rsidRPr="009F27C2">
                    <w:rPr>
                      <w:sz w:val="22"/>
                      <w:szCs w:val="22"/>
                    </w:rPr>
                    <w:t>acre</w:t>
                  </w:r>
                </w:p>
              </w:tc>
            </w:tr>
            <w:tr w:rsidR="008A652E" w:rsidRPr="009F27C2" w14:paraId="0498F833" w14:textId="77777777" w:rsidTr="00202A75">
              <w:trPr>
                <w:trHeight w:val="242"/>
              </w:trPr>
              <w:tc>
                <w:tcPr>
                  <w:tcW w:w="2458" w:type="dxa"/>
                </w:tcPr>
                <w:p w14:paraId="2CC5456B" w14:textId="77777777" w:rsidR="008A652E" w:rsidRPr="009F27C2" w:rsidRDefault="008A652E">
                  <w:pPr>
                    <w:rPr>
                      <w:sz w:val="22"/>
                      <w:szCs w:val="22"/>
                    </w:rPr>
                  </w:pPr>
                  <w:r w:rsidRPr="009F27C2">
                    <w:rPr>
                      <w:sz w:val="22"/>
                      <w:szCs w:val="22"/>
                    </w:rPr>
                    <w:t>Manufactured Treatment Device</w:t>
                  </w:r>
                </w:p>
              </w:tc>
              <w:tc>
                <w:tcPr>
                  <w:tcW w:w="2458" w:type="dxa"/>
                </w:tcPr>
                <w:p w14:paraId="2704F789" w14:textId="77777777" w:rsidR="008A652E" w:rsidRPr="009F27C2" w:rsidRDefault="008A652E">
                  <w:pPr>
                    <w:rPr>
                      <w:sz w:val="22"/>
                      <w:szCs w:val="22"/>
                    </w:rPr>
                  </w:pPr>
                  <w:r w:rsidRPr="009F27C2">
                    <w:rPr>
                      <w:color w:val="4472C4"/>
                      <w:sz w:val="22"/>
                      <w:szCs w:val="22"/>
                    </w:rPr>
                    <w:t xml:space="preserve">1.0 </w:t>
                  </w:r>
                  <w:r w:rsidRPr="009F27C2">
                    <w:rPr>
                      <w:sz w:val="22"/>
                      <w:szCs w:val="22"/>
                    </w:rPr>
                    <w:t>acre</w:t>
                  </w:r>
                </w:p>
              </w:tc>
            </w:tr>
            <w:tr w:rsidR="008A652E" w:rsidRPr="009F27C2" w14:paraId="1A4966CA" w14:textId="77777777" w:rsidTr="00202A75">
              <w:trPr>
                <w:trHeight w:val="741"/>
              </w:trPr>
              <w:tc>
                <w:tcPr>
                  <w:tcW w:w="2458" w:type="dxa"/>
                </w:tcPr>
                <w:p w14:paraId="7B765D31" w14:textId="77777777" w:rsidR="008A652E" w:rsidRPr="009F27C2" w:rsidRDefault="008A652E">
                  <w:pPr>
                    <w:rPr>
                      <w:sz w:val="22"/>
                      <w:szCs w:val="22"/>
                    </w:rPr>
                  </w:pPr>
                  <w:r w:rsidRPr="009F27C2">
                    <w:rPr>
                      <w:sz w:val="22"/>
                      <w:szCs w:val="22"/>
                    </w:rPr>
                    <w:t>Pervious Pavement Systems</w:t>
                  </w:r>
                </w:p>
              </w:tc>
              <w:tc>
                <w:tcPr>
                  <w:tcW w:w="2458" w:type="dxa"/>
                </w:tcPr>
                <w:p w14:paraId="06E22880" w14:textId="77777777" w:rsidR="008A652E" w:rsidRPr="009F27C2" w:rsidRDefault="008A652E">
                  <w:pPr>
                    <w:rPr>
                      <w:sz w:val="22"/>
                      <w:szCs w:val="22"/>
                    </w:rPr>
                  </w:pPr>
                  <w:r w:rsidRPr="009F27C2">
                    <w:rPr>
                      <w:sz w:val="22"/>
                      <w:szCs w:val="22"/>
                    </w:rPr>
                    <w:t>Area of additional inflow cannot</w:t>
                  </w:r>
                </w:p>
                <w:p w14:paraId="2D38682E" w14:textId="77777777" w:rsidR="008A652E" w:rsidRPr="009F27C2" w:rsidRDefault="008A652E">
                  <w:pPr>
                    <w:rPr>
                      <w:sz w:val="22"/>
                      <w:szCs w:val="22"/>
                    </w:rPr>
                  </w:pPr>
                  <w:r w:rsidRPr="009F27C2">
                    <w:rPr>
                      <w:sz w:val="22"/>
                      <w:szCs w:val="22"/>
                    </w:rPr>
                    <w:t xml:space="preserve">exceed </w:t>
                  </w:r>
                  <w:r w:rsidRPr="009F27C2">
                    <w:rPr>
                      <w:color w:val="4472C4"/>
                      <w:sz w:val="22"/>
                      <w:szCs w:val="22"/>
                    </w:rPr>
                    <w:t xml:space="preserve">two </w:t>
                  </w:r>
                  <w:r w:rsidRPr="009F27C2">
                    <w:rPr>
                      <w:sz w:val="22"/>
                      <w:szCs w:val="22"/>
                    </w:rPr>
                    <w:t>times the area</w:t>
                  </w:r>
                </w:p>
                <w:p w14:paraId="68017098" w14:textId="77777777" w:rsidR="008A652E" w:rsidRPr="009F27C2" w:rsidRDefault="008A652E">
                  <w:pPr>
                    <w:rPr>
                      <w:sz w:val="22"/>
                      <w:szCs w:val="22"/>
                    </w:rPr>
                  </w:pPr>
                  <w:r w:rsidRPr="009F27C2">
                    <w:rPr>
                      <w:sz w:val="22"/>
                      <w:szCs w:val="22"/>
                    </w:rPr>
                    <w:t>occupied by the BMP</w:t>
                  </w:r>
                </w:p>
              </w:tc>
            </w:tr>
            <w:tr w:rsidR="008A652E" w:rsidRPr="009F27C2" w14:paraId="60BF63B2" w14:textId="77777777" w:rsidTr="00202A75">
              <w:trPr>
                <w:trHeight w:val="242"/>
              </w:trPr>
              <w:tc>
                <w:tcPr>
                  <w:tcW w:w="2458" w:type="dxa"/>
                </w:tcPr>
                <w:p w14:paraId="0CF9189F" w14:textId="77777777" w:rsidR="008A652E" w:rsidRPr="009F27C2" w:rsidRDefault="008A652E">
                  <w:pPr>
                    <w:rPr>
                      <w:sz w:val="22"/>
                      <w:szCs w:val="22"/>
                    </w:rPr>
                  </w:pPr>
                  <w:r w:rsidRPr="009F27C2">
                    <w:rPr>
                      <w:sz w:val="22"/>
                      <w:szCs w:val="22"/>
                    </w:rPr>
                    <w:t>Small-scale Bioretention Systems</w:t>
                  </w:r>
                </w:p>
              </w:tc>
              <w:tc>
                <w:tcPr>
                  <w:tcW w:w="2458" w:type="dxa"/>
                </w:tcPr>
                <w:p w14:paraId="4B3238F1" w14:textId="77777777" w:rsidR="008A652E" w:rsidRPr="009F27C2" w:rsidRDefault="008A652E">
                  <w:pPr>
                    <w:rPr>
                      <w:sz w:val="22"/>
                      <w:szCs w:val="22"/>
                    </w:rPr>
                  </w:pPr>
                  <w:r w:rsidRPr="009F27C2">
                    <w:rPr>
                      <w:color w:val="4472C4"/>
                      <w:sz w:val="22"/>
                      <w:szCs w:val="22"/>
                    </w:rPr>
                    <w:t xml:space="preserve">1.0 </w:t>
                  </w:r>
                  <w:r w:rsidRPr="009F27C2">
                    <w:rPr>
                      <w:sz w:val="22"/>
                      <w:szCs w:val="22"/>
                    </w:rPr>
                    <w:t>acre</w:t>
                  </w:r>
                </w:p>
              </w:tc>
            </w:tr>
            <w:tr w:rsidR="008A652E" w:rsidRPr="009F27C2" w14:paraId="4D24CF81" w14:textId="77777777" w:rsidTr="00202A75">
              <w:trPr>
                <w:trHeight w:val="226"/>
              </w:trPr>
              <w:tc>
                <w:tcPr>
                  <w:tcW w:w="2458" w:type="dxa"/>
                </w:tcPr>
                <w:p w14:paraId="29607DF4" w14:textId="77777777" w:rsidR="008A652E" w:rsidRPr="009F27C2" w:rsidRDefault="008A652E">
                  <w:pPr>
                    <w:rPr>
                      <w:sz w:val="22"/>
                      <w:szCs w:val="22"/>
                    </w:rPr>
                  </w:pPr>
                  <w:r w:rsidRPr="009F27C2">
                    <w:rPr>
                      <w:sz w:val="22"/>
                      <w:szCs w:val="22"/>
                    </w:rPr>
                    <w:t>Small-scale infiltration basin</w:t>
                  </w:r>
                </w:p>
              </w:tc>
              <w:tc>
                <w:tcPr>
                  <w:tcW w:w="2458" w:type="dxa"/>
                </w:tcPr>
                <w:p w14:paraId="75CCCEC2" w14:textId="77777777" w:rsidR="008A652E" w:rsidRPr="009F27C2" w:rsidRDefault="008A652E">
                  <w:pPr>
                    <w:rPr>
                      <w:sz w:val="22"/>
                      <w:szCs w:val="22"/>
                    </w:rPr>
                  </w:pPr>
                  <w:r w:rsidRPr="009F27C2">
                    <w:rPr>
                      <w:color w:val="4472C4"/>
                      <w:sz w:val="22"/>
                      <w:szCs w:val="22"/>
                    </w:rPr>
                    <w:t xml:space="preserve">1.0 </w:t>
                  </w:r>
                  <w:r w:rsidRPr="009F27C2">
                    <w:rPr>
                      <w:sz w:val="22"/>
                      <w:szCs w:val="22"/>
                    </w:rPr>
                    <w:t>acre</w:t>
                  </w:r>
                </w:p>
              </w:tc>
            </w:tr>
            <w:tr w:rsidR="008A652E" w:rsidRPr="009F27C2" w14:paraId="3734DCC3" w14:textId="77777777" w:rsidTr="00202A75">
              <w:trPr>
                <w:trHeight w:val="242"/>
              </w:trPr>
              <w:tc>
                <w:tcPr>
                  <w:tcW w:w="2458" w:type="dxa"/>
                </w:tcPr>
                <w:p w14:paraId="1839586A" w14:textId="77777777" w:rsidR="008A652E" w:rsidRPr="009F27C2" w:rsidRDefault="008A652E">
                  <w:pPr>
                    <w:rPr>
                      <w:sz w:val="22"/>
                      <w:szCs w:val="22"/>
                    </w:rPr>
                  </w:pPr>
                  <w:r w:rsidRPr="009F27C2">
                    <w:rPr>
                      <w:sz w:val="22"/>
                      <w:szCs w:val="22"/>
                    </w:rPr>
                    <w:t>Small-scale sand filter</w:t>
                  </w:r>
                </w:p>
              </w:tc>
              <w:tc>
                <w:tcPr>
                  <w:tcW w:w="2458" w:type="dxa"/>
                </w:tcPr>
                <w:p w14:paraId="6B019819" w14:textId="77777777" w:rsidR="008A652E" w:rsidRPr="009F27C2" w:rsidRDefault="008A652E">
                  <w:pPr>
                    <w:rPr>
                      <w:sz w:val="22"/>
                      <w:szCs w:val="22"/>
                    </w:rPr>
                  </w:pPr>
                  <w:r w:rsidRPr="009F27C2">
                    <w:rPr>
                      <w:color w:val="4472C4"/>
                      <w:sz w:val="22"/>
                      <w:szCs w:val="22"/>
                    </w:rPr>
                    <w:t xml:space="preserve">1.0 </w:t>
                  </w:r>
                  <w:r w:rsidRPr="009F27C2">
                    <w:rPr>
                      <w:sz w:val="22"/>
                      <w:szCs w:val="22"/>
                    </w:rPr>
                    <w:t>acre</w:t>
                  </w:r>
                </w:p>
              </w:tc>
            </w:tr>
          </w:tbl>
          <w:p w14:paraId="0205EB0D" w14:textId="77777777" w:rsidR="008A652E" w:rsidRPr="009F27C2" w:rsidRDefault="008A652E">
            <w:pPr>
              <w:rPr>
                <w:sz w:val="22"/>
                <w:szCs w:val="22"/>
              </w:rPr>
            </w:pPr>
          </w:p>
          <w:p w14:paraId="38170CC4" w14:textId="7197247B" w:rsidR="008A652E" w:rsidRPr="009F27C2" w:rsidRDefault="007F680B">
            <w:pPr>
              <w:rPr>
                <w:sz w:val="22"/>
                <w:szCs w:val="22"/>
              </w:rPr>
            </w:pPr>
            <w:r w:rsidRPr="009F27C2">
              <w:rPr>
                <w:i/>
                <w:iCs/>
                <w:color w:val="BFBFBF" w:themeColor="background1" w:themeShade="BF"/>
                <w:sz w:val="22"/>
                <w:szCs w:val="22"/>
              </w:rPr>
              <w:t xml:space="preserve">Jump to location </w:t>
            </w:r>
            <w:r w:rsidRPr="009F27C2">
              <w:rPr>
                <w:i/>
                <w:iCs/>
                <w:color w:val="8DB3E2" w:themeColor="text2" w:themeTint="66"/>
                <w:sz w:val="22"/>
                <w:szCs w:val="22"/>
                <w:u w:val="single"/>
              </w:rPr>
              <w:fldChar w:fldCharType="begin"/>
            </w:r>
            <w:r w:rsidRPr="009F27C2">
              <w:rPr>
                <w:i/>
                <w:iCs/>
                <w:color w:val="8DB3E2" w:themeColor="text2" w:themeTint="66"/>
                <w:sz w:val="22"/>
                <w:szCs w:val="22"/>
                <w:u w:val="single"/>
              </w:rPr>
              <w:instrText xml:space="preserve"> REF BMP_DA_table \p \h </w:instrText>
            </w:r>
            <w:r w:rsidR="009F27C2">
              <w:rPr>
                <w:i/>
                <w:iCs/>
                <w:color w:val="8DB3E2" w:themeColor="text2" w:themeTint="66"/>
                <w:sz w:val="22"/>
                <w:szCs w:val="22"/>
                <w:u w:val="single"/>
              </w:rPr>
              <w:instrText xml:space="preserve"> \* MERGEFORMAT </w:instrText>
            </w:r>
            <w:r w:rsidRPr="009F27C2">
              <w:rPr>
                <w:i/>
                <w:iCs/>
                <w:color w:val="8DB3E2" w:themeColor="text2" w:themeTint="66"/>
                <w:sz w:val="22"/>
                <w:szCs w:val="22"/>
                <w:u w:val="single"/>
              </w:rPr>
            </w:r>
            <w:r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Pr="009F27C2">
              <w:rPr>
                <w:i/>
                <w:iCs/>
                <w:color w:val="8DB3E2" w:themeColor="text2" w:themeTint="66"/>
                <w:sz w:val="22"/>
                <w:szCs w:val="22"/>
                <w:u w:val="single"/>
              </w:rPr>
              <w:fldChar w:fldCharType="end"/>
            </w:r>
            <w:r w:rsidRPr="009F27C2">
              <w:rPr>
                <w:i/>
                <w:iCs/>
                <w:color w:val="BFBFBF" w:themeColor="background1" w:themeShade="BF"/>
                <w:sz w:val="22"/>
                <w:szCs w:val="22"/>
              </w:rPr>
              <w:t>.</w:t>
            </w:r>
          </w:p>
        </w:tc>
        <w:tc>
          <w:tcPr>
            <w:tcW w:w="8465" w:type="dxa"/>
          </w:tcPr>
          <w:p w14:paraId="67519A23" w14:textId="77777777" w:rsidR="008A652E" w:rsidRPr="009F27C2" w:rsidRDefault="008A652E">
            <w:pPr>
              <w:rPr>
                <w:sz w:val="22"/>
                <w:szCs w:val="22"/>
              </w:rPr>
            </w:pPr>
            <w:r w:rsidRPr="009F27C2">
              <w:rPr>
                <w:sz w:val="22"/>
                <w:szCs w:val="22"/>
              </w:rPr>
              <w:t>Modified Table in Section IV.O.2.:</w:t>
            </w:r>
          </w:p>
          <w:p w14:paraId="409326E1" w14:textId="77777777" w:rsidR="008A652E" w:rsidRPr="009F27C2" w:rsidRDefault="008A652E">
            <w:pPr>
              <w:rPr>
                <w:sz w:val="22"/>
                <w:szCs w:val="22"/>
              </w:rPr>
            </w:pPr>
          </w:p>
          <w:tbl>
            <w:tblPr>
              <w:tblW w:w="6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8"/>
              <w:gridCol w:w="3098"/>
            </w:tblGrid>
            <w:tr w:rsidR="008A652E" w:rsidRPr="009F27C2" w14:paraId="3303CD05" w14:textId="77777777">
              <w:tc>
                <w:tcPr>
                  <w:tcW w:w="3098" w:type="dxa"/>
                </w:tcPr>
                <w:p w14:paraId="68474A5F" w14:textId="77777777" w:rsidR="008A652E" w:rsidRPr="009F27C2" w:rsidRDefault="008A652E">
                  <w:pPr>
                    <w:rPr>
                      <w:sz w:val="22"/>
                      <w:szCs w:val="22"/>
                    </w:rPr>
                  </w:pPr>
                  <w:r w:rsidRPr="009F27C2">
                    <w:rPr>
                      <w:sz w:val="22"/>
                      <w:szCs w:val="22"/>
                    </w:rPr>
                    <w:t>Best Management Practice</w:t>
                  </w:r>
                </w:p>
              </w:tc>
              <w:tc>
                <w:tcPr>
                  <w:tcW w:w="3098" w:type="dxa"/>
                </w:tcPr>
                <w:p w14:paraId="11FD070A" w14:textId="77777777" w:rsidR="008A652E" w:rsidRPr="009F27C2" w:rsidRDefault="008A652E">
                  <w:pPr>
                    <w:rPr>
                      <w:sz w:val="22"/>
                      <w:szCs w:val="22"/>
                    </w:rPr>
                  </w:pPr>
                  <w:r w:rsidRPr="009F27C2">
                    <w:rPr>
                      <w:sz w:val="22"/>
                      <w:szCs w:val="22"/>
                    </w:rPr>
                    <w:t>Maximum Contributory Drainage Area</w:t>
                  </w:r>
                </w:p>
              </w:tc>
            </w:tr>
            <w:tr w:rsidR="008A652E" w:rsidRPr="009F27C2" w14:paraId="532C2A7F" w14:textId="77777777">
              <w:tc>
                <w:tcPr>
                  <w:tcW w:w="3098" w:type="dxa"/>
                </w:tcPr>
                <w:p w14:paraId="33DD101C" w14:textId="77777777" w:rsidR="008A652E" w:rsidRPr="009F27C2" w:rsidRDefault="008A652E">
                  <w:pPr>
                    <w:rPr>
                      <w:sz w:val="22"/>
                      <w:szCs w:val="22"/>
                    </w:rPr>
                  </w:pPr>
                  <w:r w:rsidRPr="009F27C2">
                    <w:rPr>
                      <w:sz w:val="22"/>
                      <w:szCs w:val="22"/>
                    </w:rPr>
                    <w:t>Dry Well</w:t>
                  </w:r>
                </w:p>
              </w:tc>
              <w:tc>
                <w:tcPr>
                  <w:tcW w:w="3098" w:type="dxa"/>
                </w:tcPr>
                <w:p w14:paraId="42BFCD1A" w14:textId="77777777" w:rsidR="008A652E" w:rsidRPr="009F27C2" w:rsidRDefault="008A652E">
                  <w:pPr>
                    <w:rPr>
                      <w:sz w:val="22"/>
                      <w:szCs w:val="22"/>
                    </w:rPr>
                  </w:pPr>
                  <w:r w:rsidRPr="009F27C2">
                    <w:rPr>
                      <w:i/>
                      <w:iCs/>
                      <w:color w:val="FF0000"/>
                      <w:sz w:val="22"/>
                      <w:szCs w:val="22"/>
                    </w:rPr>
                    <w:t>[0.25 / 0.5 / 0.75]</w:t>
                  </w:r>
                  <w:r w:rsidRPr="009F27C2">
                    <w:rPr>
                      <w:color w:val="FF0000"/>
                      <w:sz w:val="22"/>
                      <w:szCs w:val="22"/>
                    </w:rPr>
                    <w:t xml:space="preserve"> </w:t>
                  </w:r>
                  <w:r w:rsidRPr="009F27C2">
                    <w:rPr>
                      <w:sz w:val="22"/>
                      <w:szCs w:val="22"/>
                    </w:rPr>
                    <w:t>acre</w:t>
                  </w:r>
                </w:p>
              </w:tc>
            </w:tr>
            <w:tr w:rsidR="008A652E" w:rsidRPr="009F27C2" w14:paraId="7354B7B7" w14:textId="77777777">
              <w:tc>
                <w:tcPr>
                  <w:tcW w:w="3098" w:type="dxa"/>
                </w:tcPr>
                <w:p w14:paraId="606731FC" w14:textId="77777777" w:rsidR="008A652E" w:rsidRPr="009F27C2" w:rsidRDefault="008A652E">
                  <w:pPr>
                    <w:rPr>
                      <w:sz w:val="22"/>
                      <w:szCs w:val="22"/>
                    </w:rPr>
                  </w:pPr>
                  <w:r w:rsidRPr="009F27C2">
                    <w:rPr>
                      <w:sz w:val="22"/>
                      <w:szCs w:val="22"/>
                    </w:rPr>
                    <w:t>Manufactured Treatment Device</w:t>
                  </w:r>
                </w:p>
              </w:tc>
              <w:tc>
                <w:tcPr>
                  <w:tcW w:w="3098" w:type="dxa"/>
                </w:tcPr>
                <w:p w14:paraId="71F5874E" w14:textId="77777777" w:rsidR="008A652E" w:rsidRPr="009F27C2" w:rsidRDefault="008A652E">
                  <w:pPr>
                    <w:rPr>
                      <w:sz w:val="22"/>
                      <w:szCs w:val="22"/>
                    </w:rPr>
                  </w:pPr>
                  <w:r w:rsidRPr="009F27C2">
                    <w:rPr>
                      <w:i/>
                      <w:iCs/>
                      <w:color w:val="FF0000"/>
                      <w:sz w:val="22"/>
                      <w:szCs w:val="22"/>
                    </w:rPr>
                    <w:t>[0.5 / 1.0 / 1.5]</w:t>
                  </w:r>
                  <w:r w:rsidRPr="009F27C2">
                    <w:rPr>
                      <w:color w:val="FF0000"/>
                      <w:sz w:val="22"/>
                      <w:szCs w:val="22"/>
                    </w:rPr>
                    <w:t xml:space="preserve"> </w:t>
                  </w:r>
                  <w:r w:rsidRPr="009F27C2">
                    <w:rPr>
                      <w:sz w:val="22"/>
                      <w:szCs w:val="22"/>
                    </w:rPr>
                    <w:t>acre</w:t>
                  </w:r>
                </w:p>
              </w:tc>
            </w:tr>
            <w:tr w:rsidR="008A652E" w:rsidRPr="009F27C2" w14:paraId="753FE7BC" w14:textId="77777777">
              <w:tc>
                <w:tcPr>
                  <w:tcW w:w="3098" w:type="dxa"/>
                </w:tcPr>
                <w:p w14:paraId="1418D567" w14:textId="77777777" w:rsidR="008A652E" w:rsidRPr="009F27C2" w:rsidRDefault="008A652E">
                  <w:pPr>
                    <w:rPr>
                      <w:sz w:val="22"/>
                      <w:szCs w:val="22"/>
                    </w:rPr>
                  </w:pPr>
                  <w:r w:rsidRPr="009F27C2">
                    <w:rPr>
                      <w:sz w:val="22"/>
                      <w:szCs w:val="22"/>
                    </w:rPr>
                    <w:t>Pervious Pavement Systems</w:t>
                  </w:r>
                </w:p>
              </w:tc>
              <w:tc>
                <w:tcPr>
                  <w:tcW w:w="3098" w:type="dxa"/>
                </w:tcPr>
                <w:p w14:paraId="17BF95E1" w14:textId="77777777" w:rsidR="008A652E" w:rsidRPr="009F27C2" w:rsidRDefault="008A652E">
                  <w:pPr>
                    <w:rPr>
                      <w:sz w:val="22"/>
                      <w:szCs w:val="22"/>
                    </w:rPr>
                  </w:pPr>
                  <w:r w:rsidRPr="009F27C2">
                    <w:rPr>
                      <w:sz w:val="22"/>
                      <w:szCs w:val="22"/>
                    </w:rPr>
                    <w:t>Area of additional inflow cannot</w:t>
                  </w:r>
                </w:p>
                <w:p w14:paraId="2BE59AD4" w14:textId="77777777" w:rsidR="008A652E" w:rsidRPr="009F27C2" w:rsidRDefault="008A652E">
                  <w:pPr>
                    <w:rPr>
                      <w:sz w:val="22"/>
                      <w:szCs w:val="22"/>
                    </w:rPr>
                  </w:pPr>
                  <w:r w:rsidRPr="009F27C2">
                    <w:rPr>
                      <w:sz w:val="22"/>
                      <w:szCs w:val="22"/>
                    </w:rPr>
                    <w:t xml:space="preserve">exceed </w:t>
                  </w:r>
                  <w:r w:rsidRPr="009F27C2">
                    <w:rPr>
                      <w:i/>
                      <w:iCs/>
                      <w:color w:val="FF0000"/>
                      <w:sz w:val="22"/>
                      <w:szCs w:val="22"/>
                    </w:rPr>
                    <w:t>[one / two]</w:t>
                  </w:r>
                  <w:r w:rsidRPr="009F27C2">
                    <w:rPr>
                      <w:color w:val="FF0000"/>
                      <w:sz w:val="22"/>
                      <w:szCs w:val="22"/>
                    </w:rPr>
                    <w:t xml:space="preserve"> </w:t>
                  </w:r>
                  <w:r w:rsidRPr="009F27C2">
                    <w:rPr>
                      <w:sz w:val="22"/>
                      <w:szCs w:val="22"/>
                    </w:rPr>
                    <w:t>times the area</w:t>
                  </w:r>
                </w:p>
                <w:p w14:paraId="22717270" w14:textId="77777777" w:rsidR="008A652E" w:rsidRPr="009F27C2" w:rsidRDefault="008A652E">
                  <w:pPr>
                    <w:rPr>
                      <w:sz w:val="22"/>
                      <w:szCs w:val="22"/>
                    </w:rPr>
                  </w:pPr>
                  <w:r w:rsidRPr="009F27C2">
                    <w:rPr>
                      <w:sz w:val="22"/>
                      <w:szCs w:val="22"/>
                    </w:rPr>
                    <w:t>occupied by the BMP</w:t>
                  </w:r>
                </w:p>
              </w:tc>
            </w:tr>
            <w:tr w:rsidR="008A652E" w:rsidRPr="009F27C2" w14:paraId="7E20FE8C" w14:textId="77777777">
              <w:tc>
                <w:tcPr>
                  <w:tcW w:w="3098" w:type="dxa"/>
                </w:tcPr>
                <w:p w14:paraId="2FAA0837" w14:textId="77777777" w:rsidR="008A652E" w:rsidRPr="009F27C2" w:rsidRDefault="008A652E">
                  <w:pPr>
                    <w:rPr>
                      <w:sz w:val="22"/>
                      <w:szCs w:val="22"/>
                    </w:rPr>
                  </w:pPr>
                  <w:r w:rsidRPr="009F27C2">
                    <w:rPr>
                      <w:sz w:val="22"/>
                      <w:szCs w:val="22"/>
                    </w:rPr>
                    <w:t>Small-scale Bioretention Systems</w:t>
                  </w:r>
                </w:p>
              </w:tc>
              <w:tc>
                <w:tcPr>
                  <w:tcW w:w="3098" w:type="dxa"/>
                </w:tcPr>
                <w:p w14:paraId="2909F5A2" w14:textId="77777777" w:rsidR="008A652E" w:rsidRPr="009F27C2" w:rsidRDefault="008A652E">
                  <w:pPr>
                    <w:rPr>
                      <w:i/>
                      <w:iCs/>
                      <w:sz w:val="22"/>
                      <w:szCs w:val="22"/>
                    </w:rPr>
                  </w:pPr>
                  <w:r w:rsidRPr="009F27C2">
                    <w:rPr>
                      <w:i/>
                      <w:iCs/>
                      <w:color w:val="FF0000"/>
                      <w:sz w:val="22"/>
                      <w:szCs w:val="22"/>
                    </w:rPr>
                    <w:t xml:space="preserve">[0.5 / 1.0 / 1.5] </w:t>
                  </w:r>
                  <w:r w:rsidRPr="009F27C2">
                    <w:rPr>
                      <w:i/>
                      <w:iCs/>
                      <w:sz w:val="22"/>
                      <w:szCs w:val="22"/>
                    </w:rPr>
                    <w:t>acre</w:t>
                  </w:r>
                </w:p>
              </w:tc>
            </w:tr>
            <w:tr w:rsidR="008A652E" w:rsidRPr="009F27C2" w14:paraId="353C1CD5" w14:textId="77777777">
              <w:tc>
                <w:tcPr>
                  <w:tcW w:w="3098" w:type="dxa"/>
                </w:tcPr>
                <w:p w14:paraId="52D231A0" w14:textId="77777777" w:rsidR="008A652E" w:rsidRPr="009F27C2" w:rsidRDefault="008A652E">
                  <w:pPr>
                    <w:rPr>
                      <w:sz w:val="22"/>
                      <w:szCs w:val="22"/>
                    </w:rPr>
                  </w:pPr>
                  <w:r w:rsidRPr="009F27C2">
                    <w:rPr>
                      <w:sz w:val="22"/>
                      <w:szCs w:val="22"/>
                    </w:rPr>
                    <w:t>Small-scale infiltration basin</w:t>
                  </w:r>
                </w:p>
              </w:tc>
              <w:tc>
                <w:tcPr>
                  <w:tcW w:w="3098" w:type="dxa"/>
                </w:tcPr>
                <w:p w14:paraId="64C6AF33" w14:textId="77777777" w:rsidR="008A652E" w:rsidRPr="009F27C2" w:rsidRDefault="008A652E">
                  <w:pPr>
                    <w:rPr>
                      <w:sz w:val="22"/>
                      <w:szCs w:val="22"/>
                    </w:rPr>
                  </w:pPr>
                  <w:r w:rsidRPr="009F27C2">
                    <w:rPr>
                      <w:i/>
                      <w:iCs/>
                      <w:color w:val="FF0000"/>
                      <w:sz w:val="22"/>
                      <w:szCs w:val="22"/>
                    </w:rPr>
                    <w:t>[0.5 / 1.0 / 1.5]</w:t>
                  </w:r>
                  <w:r w:rsidRPr="009F27C2">
                    <w:rPr>
                      <w:color w:val="FF0000"/>
                      <w:sz w:val="22"/>
                      <w:szCs w:val="22"/>
                    </w:rPr>
                    <w:t xml:space="preserve"> </w:t>
                  </w:r>
                  <w:r w:rsidRPr="009F27C2">
                    <w:rPr>
                      <w:sz w:val="22"/>
                      <w:szCs w:val="22"/>
                    </w:rPr>
                    <w:t>acre</w:t>
                  </w:r>
                </w:p>
              </w:tc>
            </w:tr>
            <w:tr w:rsidR="008A652E" w:rsidRPr="009F27C2" w14:paraId="7F00F175" w14:textId="77777777">
              <w:tc>
                <w:tcPr>
                  <w:tcW w:w="3098" w:type="dxa"/>
                </w:tcPr>
                <w:p w14:paraId="5E2AE108" w14:textId="77777777" w:rsidR="008A652E" w:rsidRPr="009F27C2" w:rsidRDefault="008A652E">
                  <w:pPr>
                    <w:rPr>
                      <w:sz w:val="22"/>
                      <w:szCs w:val="22"/>
                    </w:rPr>
                  </w:pPr>
                  <w:r w:rsidRPr="009F27C2">
                    <w:rPr>
                      <w:sz w:val="22"/>
                      <w:szCs w:val="22"/>
                    </w:rPr>
                    <w:t>Small-scale sand filter</w:t>
                  </w:r>
                </w:p>
              </w:tc>
              <w:tc>
                <w:tcPr>
                  <w:tcW w:w="3098" w:type="dxa"/>
                </w:tcPr>
                <w:p w14:paraId="2E07DEF4" w14:textId="77777777" w:rsidR="008A652E" w:rsidRPr="009F27C2" w:rsidRDefault="008A652E">
                  <w:pPr>
                    <w:rPr>
                      <w:sz w:val="22"/>
                      <w:szCs w:val="22"/>
                    </w:rPr>
                  </w:pPr>
                  <w:r w:rsidRPr="009F27C2">
                    <w:rPr>
                      <w:i/>
                      <w:iCs/>
                      <w:color w:val="FF0000"/>
                      <w:sz w:val="22"/>
                      <w:szCs w:val="22"/>
                    </w:rPr>
                    <w:t>[0.5 / 1.0 / 1.5]</w:t>
                  </w:r>
                  <w:r w:rsidRPr="009F27C2">
                    <w:rPr>
                      <w:color w:val="FF0000"/>
                      <w:sz w:val="22"/>
                      <w:szCs w:val="22"/>
                    </w:rPr>
                    <w:t xml:space="preserve"> </w:t>
                  </w:r>
                  <w:r w:rsidRPr="009F27C2">
                    <w:rPr>
                      <w:sz w:val="22"/>
                      <w:szCs w:val="22"/>
                    </w:rPr>
                    <w:t>acre</w:t>
                  </w:r>
                </w:p>
              </w:tc>
            </w:tr>
          </w:tbl>
          <w:p w14:paraId="623C05E5" w14:textId="77777777" w:rsidR="008A652E" w:rsidRPr="009F27C2" w:rsidRDefault="008A652E">
            <w:pPr>
              <w:rPr>
                <w:i/>
                <w:color w:val="4472C4"/>
                <w:sz w:val="22"/>
                <w:szCs w:val="22"/>
              </w:rPr>
            </w:pPr>
          </w:p>
          <w:p w14:paraId="33BB0DB7" w14:textId="77777777" w:rsidR="008A652E" w:rsidRPr="009F27C2" w:rsidRDefault="008A652E">
            <w:pPr>
              <w:rPr>
                <w:i/>
                <w:color w:val="4472C4"/>
                <w:sz w:val="22"/>
                <w:szCs w:val="22"/>
              </w:rPr>
            </w:pPr>
            <w:bookmarkStart w:id="4" w:name="_Hlk60907839"/>
            <w:r w:rsidRPr="009F27C2">
              <w:rPr>
                <w:i/>
                <w:color w:val="4472C4"/>
                <w:sz w:val="22"/>
                <w:szCs w:val="22"/>
              </w:rPr>
              <w:t xml:space="preserve">Notes: </w:t>
            </w:r>
          </w:p>
          <w:p w14:paraId="2A09F20F" w14:textId="77777777" w:rsidR="008A652E" w:rsidRPr="009F27C2" w:rsidRDefault="008A652E">
            <w:pPr>
              <w:rPr>
                <w:i/>
                <w:color w:val="4472C4"/>
                <w:sz w:val="22"/>
                <w:szCs w:val="22"/>
              </w:rPr>
            </w:pPr>
            <w:r w:rsidRPr="009F27C2">
              <w:rPr>
                <w:i/>
                <w:color w:val="4472C4"/>
                <w:sz w:val="22"/>
                <w:szCs w:val="22"/>
              </w:rPr>
              <w:t>- The various options provided above are suggestions only. Municipalities should evaluate the appropriate level on their knowledge and goals for the municipality.</w:t>
            </w:r>
          </w:p>
          <w:p w14:paraId="5A97F55A" w14:textId="2A91B501" w:rsidR="008A652E" w:rsidRPr="009F27C2" w:rsidRDefault="008A652E" w:rsidP="006575FC">
            <w:pPr>
              <w:rPr>
                <w:i/>
                <w:color w:val="4472C4"/>
                <w:sz w:val="22"/>
                <w:szCs w:val="22"/>
              </w:rPr>
            </w:pPr>
            <w:r w:rsidRPr="009F27C2">
              <w:rPr>
                <w:i/>
                <w:color w:val="4472C4"/>
                <w:sz w:val="22"/>
                <w:szCs w:val="22"/>
              </w:rPr>
              <w:t>- Reducing maximum contributory drainage areas will lead to more stormwater best management practices that are distributed on the site, a key component of low impact development. This reduces the risk of damage if any one system is overloaded or experiences failure.</w:t>
            </w:r>
            <w:bookmarkEnd w:id="4"/>
            <w:r w:rsidR="00762AEE">
              <w:rPr>
                <w:i/>
                <w:color w:val="4472C4"/>
                <w:sz w:val="22"/>
                <w:szCs w:val="22"/>
              </w:rPr>
              <w:br/>
              <w:t xml:space="preserve">- </w:t>
            </w:r>
            <w:r w:rsidR="004B2027" w:rsidRPr="00226C1A">
              <w:rPr>
                <w:bCs/>
                <w:i/>
                <w:iCs/>
                <w:color w:val="4F81BD" w:themeColor="accent1"/>
                <w:szCs w:val="22"/>
              </w:rPr>
              <w:t>Reduced loading rates onto pervious pacing systems maintain the intended benefits of the system. Additional areas loaded onto the porous pavement systems increases the potential for sediment and pollutant loading, which overtime can lead to failure of systems.</w:t>
            </w:r>
          </w:p>
        </w:tc>
      </w:tr>
    </w:tbl>
    <w:p w14:paraId="78A9D44F" w14:textId="77777777" w:rsidR="008A652E" w:rsidRDefault="008A652E"/>
    <w:p w14:paraId="2642D655" w14:textId="66F0F46C" w:rsidR="008A652E" w:rsidRDefault="008A652E" w:rsidP="008A652E">
      <w:pPr>
        <w:ind w:left="-4950"/>
        <w:rPr>
          <w:i/>
          <w:iCs/>
        </w:rPr>
      </w:pPr>
      <w:r w:rsidRPr="00D7104D">
        <w:rPr>
          <w:i/>
          <w:iCs/>
        </w:rPr>
        <w:t xml:space="preserve">Table continues next page. </w:t>
      </w:r>
    </w:p>
    <w:p w14:paraId="1931F32A" w14:textId="2C4A547F" w:rsidR="008A652E" w:rsidRDefault="008A652E" w:rsidP="00AF615A">
      <w:pPr>
        <w:rPr>
          <w:i/>
          <w:iCs/>
        </w:rPr>
      </w:pPr>
    </w:p>
    <w:p w14:paraId="3A98557E" w14:textId="011495F3" w:rsidR="008A652E" w:rsidRDefault="008A652E" w:rsidP="008A652E">
      <w:pPr>
        <w:ind w:left="-4950"/>
        <w:rPr>
          <w:i/>
          <w:iCs/>
        </w:rPr>
      </w:pPr>
    </w:p>
    <w:p w14:paraId="2442B1AD" w14:textId="77777777" w:rsidR="008A652E" w:rsidRDefault="008A652E"/>
    <w:tbl>
      <w:tblPr>
        <w:tblW w:w="22230" w:type="dxa"/>
        <w:tblInd w:w="-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6300"/>
        <w:gridCol w:w="8465"/>
      </w:tblGrid>
      <w:tr w:rsidR="008A652E" w14:paraId="249B1602" w14:textId="77777777" w:rsidTr="008A652E">
        <w:trPr>
          <w:trHeight w:val="135"/>
        </w:trPr>
        <w:tc>
          <w:tcPr>
            <w:tcW w:w="2065" w:type="dxa"/>
          </w:tcPr>
          <w:p w14:paraId="2DA704ED" w14:textId="77777777" w:rsidR="008A652E" w:rsidRPr="009F27C2" w:rsidRDefault="008A652E" w:rsidP="006575FC">
            <w:pPr>
              <w:rPr>
                <w:sz w:val="22"/>
                <w:szCs w:val="22"/>
              </w:rPr>
            </w:pPr>
            <w:r w:rsidRPr="009F27C2">
              <w:rPr>
                <w:b/>
                <w:sz w:val="22"/>
                <w:szCs w:val="22"/>
              </w:rPr>
              <w:t>Section Title</w:t>
            </w:r>
          </w:p>
        </w:tc>
        <w:tc>
          <w:tcPr>
            <w:tcW w:w="5400" w:type="dxa"/>
          </w:tcPr>
          <w:p w14:paraId="7B74D215" w14:textId="77777777" w:rsidR="008A652E" w:rsidRPr="009F27C2" w:rsidRDefault="008A652E" w:rsidP="006575FC">
            <w:pPr>
              <w:rPr>
                <w:sz w:val="22"/>
                <w:szCs w:val="22"/>
              </w:rPr>
            </w:pPr>
            <w:r w:rsidRPr="009F27C2">
              <w:rPr>
                <w:b/>
                <w:sz w:val="22"/>
                <w:szCs w:val="22"/>
              </w:rPr>
              <w:t>New Jersey Department of Environmental Protection</w:t>
            </w:r>
            <w:r w:rsidRPr="009F27C2">
              <w:rPr>
                <w:b/>
                <w:sz w:val="22"/>
                <w:szCs w:val="22"/>
              </w:rPr>
              <w:br/>
              <w:t>Model Stormwater Control Ordinance for Municipalities</w:t>
            </w:r>
            <w:r w:rsidRPr="009F27C2">
              <w:rPr>
                <w:b/>
                <w:sz w:val="22"/>
                <w:szCs w:val="22"/>
              </w:rPr>
              <w:br/>
              <w:t>(Minimum requirements)</w:t>
            </w:r>
          </w:p>
        </w:tc>
        <w:tc>
          <w:tcPr>
            <w:tcW w:w="6300" w:type="dxa"/>
          </w:tcPr>
          <w:p w14:paraId="4BAC759A" w14:textId="4C36F21D" w:rsidR="008A652E" w:rsidRPr="009F27C2" w:rsidRDefault="008A652E" w:rsidP="006575FC">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32286618" w14:textId="77777777" w:rsidR="008A652E" w:rsidRPr="009F27C2" w:rsidRDefault="008A652E" w:rsidP="006575FC">
            <w:pPr>
              <w:rPr>
                <w:sz w:val="22"/>
                <w:szCs w:val="22"/>
              </w:rPr>
            </w:pPr>
            <w:r w:rsidRPr="009F27C2">
              <w:rPr>
                <w:b/>
                <w:sz w:val="22"/>
                <w:szCs w:val="22"/>
              </w:rPr>
              <w:t>(Suggested modifications and additions)</w:t>
            </w:r>
          </w:p>
        </w:tc>
        <w:tc>
          <w:tcPr>
            <w:tcW w:w="8465" w:type="dxa"/>
          </w:tcPr>
          <w:p w14:paraId="52E175B1" w14:textId="73E4DCEC" w:rsidR="008A652E" w:rsidRPr="009F27C2" w:rsidRDefault="008A652E" w:rsidP="006575FC">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2E6CF260" w14:textId="77777777" w:rsidR="008A652E" w:rsidRPr="009F27C2" w:rsidRDefault="008A652E" w:rsidP="006575FC">
            <w:pPr>
              <w:rPr>
                <w:sz w:val="22"/>
                <w:szCs w:val="22"/>
              </w:rPr>
            </w:pPr>
            <w:r w:rsidRPr="009F27C2">
              <w:rPr>
                <w:b/>
                <w:sz w:val="22"/>
                <w:szCs w:val="22"/>
              </w:rPr>
              <w:t>(Options and notes)</w:t>
            </w:r>
          </w:p>
        </w:tc>
      </w:tr>
      <w:tr w:rsidR="008A652E" w14:paraId="4447BC11" w14:textId="77777777" w:rsidTr="008A652E">
        <w:trPr>
          <w:trHeight w:val="135"/>
        </w:trPr>
        <w:tc>
          <w:tcPr>
            <w:tcW w:w="2065" w:type="dxa"/>
            <w:shd w:val="clear" w:color="auto" w:fill="D9D9D9" w:themeFill="background1" w:themeFillShade="D9"/>
          </w:tcPr>
          <w:p w14:paraId="6CA808FD" w14:textId="77777777" w:rsidR="008A652E" w:rsidRPr="009F27C2" w:rsidRDefault="008A652E" w:rsidP="006575FC">
            <w:pPr>
              <w:rPr>
                <w:sz w:val="22"/>
                <w:szCs w:val="22"/>
              </w:rPr>
            </w:pPr>
            <w:r w:rsidRPr="009F27C2">
              <w:rPr>
                <w:sz w:val="22"/>
                <w:szCs w:val="22"/>
              </w:rPr>
              <w:t>Stormwater Management Requirements for Major Developments</w:t>
            </w:r>
          </w:p>
        </w:tc>
        <w:tc>
          <w:tcPr>
            <w:tcW w:w="5400" w:type="dxa"/>
            <w:shd w:val="clear" w:color="auto" w:fill="D9D9D9" w:themeFill="background1" w:themeFillShade="D9"/>
          </w:tcPr>
          <w:p w14:paraId="056DCFF2" w14:textId="77777777" w:rsidR="008A652E" w:rsidRPr="009F27C2" w:rsidRDefault="008A652E" w:rsidP="006575FC">
            <w:pPr>
              <w:rPr>
                <w:sz w:val="22"/>
                <w:szCs w:val="22"/>
              </w:rPr>
            </w:pPr>
            <w:r w:rsidRPr="009F27C2">
              <w:rPr>
                <w:sz w:val="22"/>
                <w:szCs w:val="22"/>
              </w:rPr>
              <w:t>Section IV</w:t>
            </w:r>
          </w:p>
        </w:tc>
        <w:tc>
          <w:tcPr>
            <w:tcW w:w="6300" w:type="dxa"/>
            <w:shd w:val="clear" w:color="auto" w:fill="D9D9D9" w:themeFill="background1" w:themeFillShade="D9"/>
          </w:tcPr>
          <w:p w14:paraId="60CF181B" w14:textId="77777777" w:rsidR="008A652E" w:rsidRPr="009F27C2" w:rsidRDefault="008A652E" w:rsidP="006575FC">
            <w:pPr>
              <w:rPr>
                <w:sz w:val="22"/>
                <w:szCs w:val="22"/>
              </w:rPr>
            </w:pPr>
            <w:r w:rsidRPr="009F27C2">
              <w:rPr>
                <w:sz w:val="22"/>
                <w:szCs w:val="22"/>
              </w:rPr>
              <w:t>Section IV</w:t>
            </w:r>
          </w:p>
        </w:tc>
        <w:tc>
          <w:tcPr>
            <w:tcW w:w="8465" w:type="dxa"/>
            <w:shd w:val="clear" w:color="auto" w:fill="D9D9D9" w:themeFill="background1" w:themeFillShade="D9"/>
          </w:tcPr>
          <w:p w14:paraId="03DCAF8F" w14:textId="77777777" w:rsidR="008A652E" w:rsidRPr="009F27C2" w:rsidRDefault="008A652E" w:rsidP="006575FC">
            <w:pPr>
              <w:rPr>
                <w:sz w:val="22"/>
                <w:szCs w:val="22"/>
              </w:rPr>
            </w:pPr>
            <w:r w:rsidRPr="009F27C2">
              <w:rPr>
                <w:sz w:val="22"/>
                <w:szCs w:val="22"/>
              </w:rPr>
              <w:t>Section IV</w:t>
            </w:r>
          </w:p>
        </w:tc>
      </w:tr>
      <w:tr w:rsidR="008A652E" w14:paraId="55AACC3B" w14:textId="77777777" w:rsidTr="008A652E">
        <w:trPr>
          <w:trHeight w:val="135"/>
        </w:trPr>
        <w:tc>
          <w:tcPr>
            <w:tcW w:w="2065" w:type="dxa"/>
          </w:tcPr>
          <w:p w14:paraId="0F06BE15" w14:textId="77777777" w:rsidR="008A652E" w:rsidRPr="009F27C2" w:rsidRDefault="008A652E">
            <w:pPr>
              <w:rPr>
                <w:sz w:val="22"/>
                <w:szCs w:val="22"/>
              </w:rPr>
            </w:pPr>
          </w:p>
        </w:tc>
        <w:tc>
          <w:tcPr>
            <w:tcW w:w="5400" w:type="dxa"/>
          </w:tcPr>
          <w:p w14:paraId="10B6E04F" w14:textId="77777777" w:rsidR="008A652E" w:rsidRPr="009F27C2" w:rsidRDefault="008A652E">
            <w:pPr>
              <w:rPr>
                <w:sz w:val="22"/>
                <w:szCs w:val="22"/>
              </w:rPr>
            </w:pPr>
            <w:r w:rsidRPr="009F27C2">
              <w:rPr>
                <w:sz w:val="22"/>
                <w:szCs w:val="22"/>
              </w:rPr>
              <w:t>Criteria for Groundwater Recharge Standard, Section IV.P.2.:</w:t>
            </w:r>
          </w:p>
          <w:p w14:paraId="52C7DE69" w14:textId="77777777" w:rsidR="008A652E" w:rsidRPr="009F27C2" w:rsidRDefault="008A652E">
            <w:pPr>
              <w:rPr>
                <w:sz w:val="22"/>
                <w:szCs w:val="22"/>
              </w:rPr>
            </w:pPr>
          </w:p>
          <w:p w14:paraId="58AC4653" w14:textId="77777777" w:rsidR="008A652E" w:rsidRPr="009F27C2" w:rsidRDefault="008A652E">
            <w:pPr>
              <w:rPr>
                <w:sz w:val="22"/>
                <w:szCs w:val="22"/>
              </w:rPr>
            </w:pPr>
            <w:r w:rsidRPr="009F27C2">
              <w:rPr>
                <w:sz w:val="22"/>
                <w:szCs w:val="22"/>
              </w:rPr>
              <w:t>2. The design engineer shall, using the assumptions and factors for stormwater runoff and groundwater recharge calculations in Section V, either:</w:t>
            </w:r>
          </w:p>
          <w:p w14:paraId="6412B25F" w14:textId="77777777" w:rsidR="008A652E" w:rsidRPr="009F27C2" w:rsidRDefault="008A652E">
            <w:pPr>
              <w:ind w:left="244"/>
              <w:rPr>
                <w:sz w:val="22"/>
                <w:szCs w:val="22"/>
              </w:rPr>
            </w:pPr>
            <w:proofErr w:type="spellStart"/>
            <w:r w:rsidRPr="009F27C2">
              <w:rPr>
                <w:sz w:val="22"/>
                <w:szCs w:val="22"/>
              </w:rPr>
              <w:t>i</w:t>
            </w:r>
            <w:proofErr w:type="spellEnd"/>
            <w:r w:rsidRPr="009F27C2">
              <w:rPr>
                <w:sz w:val="22"/>
                <w:szCs w:val="22"/>
              </w:rPr>
              <w:t>. Demonstrate through hydrologic and hydraulic analysis that the site and its stormwater management measures maintain 100 percent of the average annual pre-construction groundwater recharge volume for the site; or</w:t>
            </w:r>
          </w:p>
          <w:p w14:paraId="3C51C6A5" w14:textId="77777777" w:rsidR="008A652E" w:rsidRPr="009F27C2" w:rsidRDefault="008A652E">
            <w:pPr>
              <w:ind w:left="244"/>
              <w:rPr>
                <w:sz w:val="22"/>
                <w:szCs w:val="22"/>
              </w:rPr>
            </w:pPr>
            <w:r w:rsidRPr="009F27C2">
              <w:rPr>
                <w:sz w:val="22"/>
                <w:szCs w:val="22"/>
              </w:rPr>
              <w:t>ii. Demonstrate through hydrologic and hydraulic analysis that the increase of stormwater runoff volume from pre-construction to post-construction for the 2-year storm is infiltrated.</w:t>
            </w:r>
          </w:p>
          <w:p w14:paraId="283E8381" w14:textId="77777777" w:rsidR="008A652E" w:rsidRPr="009F27C2" w:rsidRDefault="008A652E">
            <w:pPr>
              <w:rPr>
                <w:sz w:val="22"/>
                <w:szCs w:val="22"/>
              </w:rPr>
            </w:pPr>
          </w:p>
          <w:p w14:paraId="0147C45C" w14:textId="77777777" w:rsidR="008A652E" w:rsidRPr="009F27C2" w:rsidRDefault="008A652E">
            <w:pPr>
              <w:rPr>
                <w:sz w:val="22"/>
                <w:szCs w:val="22"/>
              </w:rPr>
            </w:pPr>
          </w:p>
          <w:p w14:paraId="39449E64" w14:textId="77777777" w:rsidR="008A652E" w:rsidRPr="009F27C2" w:rsidRDefault="008A652E">
            <w:pPr>
              <w:rPr>
                <w:sz w:val="22"/>
                <w:szCs w:val="22"/>
              </w:rPr>
            </w:pPr>
          </w:p>
        </w:tc>
        <w:tc>
          <w:tcPr>
            <w:tcW w:w="6300" w:type="dxa"/>
          </w:tcPr>
          <w:p w14:paraId="187D392D" w14:textId="77777777" w:rsidR="008A652E" w:rsidRPr="009F27C2" w:rsidRDefault="008A652E">
            <w:pPr>
              <w:rPr>
                <w:sz w:val="22"/>
                <w:szCs w:val="22"/>
              </w:rPr>
            </w:pPr>
            <w:r w:rsidRPr="009F27C2">
              <w:rPr>
                <w:sz w:val="22"/>
                <w:szCs w:val="22"/>
              </w:rPr>
              <w:t>Modified criteria for Groundwater Recharge Standard, Section IV.P.2.:</w:t>
            </w:r>
          </w:p>
          <w:p w14:paraId="17071FEF" w14:textId="77777777" w:rsidR="008A652E" w:rsidRPr="009F27C2" w:rsidRDefault="008A652E">
            <w:pPr>
              <w:rPr>
                <w:sz w:val="22"/>
                <w:szCs w:val="22"/>
              </w:rPr>
            </w:pPr>
          </w:p>
          <w:p w14:paraId="0760CA3A" w14:textId="77777777" w:rsidR="008A652E" w:rsidRPr="009F27C2" w:rsidRDefault="008A652E">
            <w:pPr>
              <w:rPr>
                <w:sz w:val="22"/>
                <w:szCs w:val="22"/>
              </w:rPr>
            </w:pPr>
            <w:r w:rsidRPr="009F27C2">
              <w:rPr>
                <w:sz w:val="22"/>
                <w:szCs w:val="22"/>
              </w:rPr>
              <w:t xml:space="preserve">2. The design engineer shall, using the assumptions and factors for stormwater runoff and groundwater recharge calculations in Section </w:t>
            </w:r>
            <w:r w:rsidRPr="009F27C2">
              <w:rPr>
                <w:color w:val="4472C4"/>
                <w:sz w:val="22"/>
                <w:szCs w:val="22"/>
              </w:rPr>
              <w:t>VI</w:t>
            </w:r>
            <w:r w:rsidRPr="009F27C2">
              <w:rPr>
                <w:sz w:val="22"/>
                <w:szCs w:val="22"/>
              </w:rPr>
              <w:t>,</w:t>
            </w:r>
            <w:r w:rsidRPr="009F27C2">
              <w:rPr>
                <w:color w:val="4472C4"/>
                <w:sz w:val="22"/>
                <w:szCs w:val="22"/>
              </w:rPr>
              <w:t xml:space="preserve"> the following criteria that results in the greatest infiltration volume</w:t>
            </w:r>
            <w:r w:rsidRPr="009F27C2">
              <w:rPr>
                <w:sz w:val="22"/>
                <w:szCs w:val="22"/>
              </w:rPr>
              <w:t>:</w:t>
            </w:r>
          </w:p>
          <w:p w14:paraId="273AC19A" w14:textId="77777777" w:rsidR="008A652E" w:rsidRPr="009F27C2" w:rsidRDefault="008A652E">
            <w:pPr>
              <w:ind w:left="244"/>
              <w:rPr>
                <w:sz w:val="22"/>
                <w:szCs w:val="22"/>
              </w:rPr>
            </w:pPr>
            <w:proofErr w:type="spellStart"/>
            <w:r w:rsidRPr="009F27C2">
              <w:rPr>
                <w:sz w:val="22"/>
                <w:szCs w:val="22"/>
              </w:rPr>
              <w:t>i</w:t>
            </w:r>
            <w:proofErr w:type="spellEnd"/>
            <w:r w:rsidRPr="009F27C2">
              <w:rPr>
                <w:sz w:val="22"/>
                <w:szCs w:val="22"/>
              </w:rPr>
              <w:t>. Demonstrate through hydrologic and hydraulic analysis that the site and its stormwater management measures maintain 100 percent of the average annual pre-construction groundwater recharge volume for the site; or</w:t>
            </w:r>
          </w:p>
          <w:p w14:paraId="14220312" w14:textId="448FF8A0" w:rsidR="008A652E" w:rsidRPr="009F27C2" w:rsidRDefault="008A652E">
            <w:pPr>
              <w:ind w:left="244"/>
              <w:rPr>
                <w:sz w:val="22"/>
                <w:szCs w:val="22"/>
              </w:rPr>
            </w:pPr>
            <w:r w:rsidRPr="009F27C2">
              <w:rPr>
                <w:sz w:val="22"/>
                <w:szCs w:val="22"/>
              </w:rPr>
              <w:t>ii. Demonstrate through hydrologic and hydraulic analysis that the increase of stormwater runoff volume from pre-construction to post-construction for the 2-year storm is infiltrated</w:t>
            </w:r>
            <w:r w:rsidR="00E8702C">
              <w:rPr>
                <w:sz w:val="22"/>
                <w:szCs w:val="22"/>
              </w:rPr>
              <w:t>; or</w:t>
            </w:r>
          </w:p>
          <w:p w14:paraId="77DC8002" w14:textId="6241DBDA" w:rsidR="008A652E" w:rsidRPr="009F27C2" w:rsidRDefault="008A652E">
            <w:pPr>
              <w:ind w:left="244"/>
              <w:rPr>
                <w:color w:val="4472C4"/>
                <w:sz w:val="22"/>
                <w:szCs w:val="22"/>
              </w:rPr>
            </w:pPr>
            <w:r w:rsidRPr="009F27C2">
              <w:rPr>
                <w:color w:val="4472C4"/>
                <w:sz w:val="22"/>
                <w:szCs w:val="22"/>
              </w:rPr>
              <w:t>iii. Demonstrate through hydrologic and hydraulic analysis that 1.5 inches over all impervious surfaces is infiltrated</w:t>
            </w:r>
            <w:r w:rsidR="00E8702C">
              <w:rPr>
                <w:color w:val="4472C4"/>
                <w:sz w:val="22"/>
                <w:szCs w:val="22"/>
              </w:rPr>
              <w:t xml:space="preserve"> or retained on site.</w:t>
            </w:r>
          </w:p>
          <w:p w14:paraId="4A1F635B" w14:textId="77777777" w:rsidR="007F680B" w:rsidRPr="009F27C2" w:rsidRDefault="007F680B">
            <w:pPr>
              <w:ind w:left="244"/>
              <w:rPr>
                <w:color w:val="4472C4"/>
                <w:sz w:val="22"/>
                <w:szCs w:val="22"/>
              </w:rPr>
            </w:pPr>
          </w:p>
          <w:p w14:paraId="6127CEF3" w14:textId="3E52F110" w:rsidR="008A652E" w:rsidRPr="009F27C2" w:rsidRDefault="007F680B">
            <w:pPr>
              <w:rPr>
                <w:sz w:val="22"/>
                <w:szCs w:val="22"/>
              </w:rPr>
            </w:pPr>
            <w:r w:rsidRPr="009F27C2">
              <w:rPr>
                <w:i/>
                <w:iCs/>
                <w:color w:val="BFBFBF" w:themeColor="background1" w:themeShade="BF"/>
                <w:sz w:val="22"/>
                <w:szCs w:val="22"/>
              </w:rPr>
              <w:t xml:space="preserve">Jump to location </w:t>
            </w:r>
            <w:r w:rsidRPr="009F27C2">
              <w:rPr>
                <w:i/>
                <w:iCs/>
                <w:color w:val="8DB3E2" w:themeColor="text2" w:themeTint="66"/>
                <w:sz w:val="22"/>
                <w:szCs w:val="22"/>
                <w:u w:val="single"/>
              </w:rPr>
              <w:fldChar w:fldCharType="begin"/>
            </w:r>
            <w:r w:rsidRPr="009F27C2">
              <w:rPr>
                <w:i/>
                <w:iCs/>
                <w:color w:val="8DB3E2" w:themeColor="text2" w:themeTint="66"/>
                <w:sz w:val="22"/>
                <w:szCs w:val="22"/>
                <w:u w:val="single"/>
              </w:rPr>
              <w:instrText xml:space="preserve"> REF volume_management_standard \p \h </w:instrText>
            </w:r>
            <w:r w:rsidR="009F27C2">
              <w:rPr>
                <w:i/>
                <w:iCs/>
                <w:color w:val="8DB3E2" w:themeColor="text2" w:themeTint="66"/>
                <w:sz w:val="22"/>
                <w:szCs w:val="22"/>
                <w:u w:val="single"/>
              </w:rPr>
              <w:instrText xml:space="preserve"> \* MERGEFORMAT </w:instrText>
            </w:r>
            <w:r w:rsidRPr="009F27C2">
              <w:rPr>
                <w:i/>
                <w:iCs/>
                <w:color w:val="8DB3E2" w:themeColor="text2" w:themeTint="66"/>
                <w:sz w:val="22"/>
                <w:szCs w:val="22"/>
                <w:u w:val="single"/>
              </w:rPr>
            </w:r>
            <w:r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Pr="009F27C2">
              <w:rPr>
                <w:i/>
                <w:iCs/>
                <w:color w:val="8DB3E2" w:themeColor="text2" w:themeTint="66"/>
                <w:sz w:val="22"/>
                <w:szCs w:val="22"/>
                <w:u w:val="single"/>
              </w:rPr>
              <w:fldChar w:fldCharType="end"/>
            </w:r>
            <w:r w:rsidRPr="009F27C2">
              <w:rPr>
                <w:i/>
                <w:iCs/>
                <w:color w:val="BFBFBF" w:themeColor="background1" w:themeShade="BF"/>
                <w:sz w:val="22"/>
                <w:szCs w:val="22"/>
              </w:rPr>
              <w:t>.</w:t>
            </w:r>
          </w:p>
        </w:tc>
        <w:tc>
          <w:tcPr>
            <w:tcW w:w="8465" w:type="dxa"/>
          </w:tcPr>
          <w:p w14:paraId="4F3B34CA" w14:textId="77777777" w:rsidR="008A652E" w:rsidRPr="009F27C2" w:rsidRDefault="008A652E" w:rsidP="006575FC">
            <w:pPr>
              <w:rPr>
                <w:sz w:val="22"/>
                <w:szCs w:val="22"/>
              </w:rPr>
            </w:pPr>
            <w:r w:rsidRPr="009F27C2">
              <w:rPr>
                <w:sz w:val="22"/>
                <w:szCs w:val="22"/>
              </w:rPr>
              <w:t>Modified criteria for Groundwater Recharge Standard, Section IV.P.2.:</w:t>
            </w:r>
          </w:p>
          <w:p w14:paraId="2D651488" w14:textId="77777777" w:rsidR="008A652E" w:rsidRPr="009F27C2" w:rsidRDefault="008A652E">
            <w:pPr>
              <w:rPr>
                <w:i/>
                <w:sz w:val="22"/>
                <w:szCs w:val="22"/>
              </w:rPr>
            </w:pPr>
          </w:p>
          <w:p w14:paraId="19D17582" w14:textId="77777777" w:rsidR="008A652E" w:rsidRPr="009F27C2" w:rsidRDefault="008A652E">
            <w:pPr>
              <w:rPr>
                <w:i/>
                <w:sz w:val="22"/>
                <w:szCs w:val="22"/>
              </w:rPr>
            </w:pPr>
            <w:r w:rsidRPr="009F27C2">
              <w:rPr>
                <w:iCs/>
                <w:color w:val="4F81BD" w:themeColor="accent1"/>
                <w:sz w:val="22"/>
                <w:szCs w:val="22"/>
              </w:rPr>
              <w:t>IV.P.2.iii: Demonstrate through hydrologic and hydraulic analysis that</w:t>
            </w:r>
            <w:r w:rsidRPr="009F27C2">
              <w:rPr>
                <w:i/>
                <w:color w:val="4F81BD" w:themeColor="accent1"/>
                <w:sz w:val="22"/>
                <w:szCs w:val="22"/>
              </w:rPr>
              <w:t xml:space="preserve"> </w:t>
            </w:r>
            <w:r w:rsidRPr="009F27C2">
              <w:rPr>
                <w:i/>
                <w:color w:val="FF0000"/>
                <w:sz w:val="22"/>
                <w:szCs w:val="22"/>
              </w:rPr>
              <w:t xml:space="preserve">[1.0 / 1.25 / 1.5] </w:t>
            </w:r>
            <w:r w:rsidRPr="009F27C2">
              <w:rPr>
                <w:iCs/>
                <w:color w:val="4F81BD" w:themeColor="accent1"/>
                <w:sz w:val="22"/>
                <w:szCs w:val="22"/>
              </w:rPr>
              <w:t>inches over all impervious surfaces is infiltrated.</w:t>
            </w:r>
          </w:p>
          <w:p w14:paraId="1395B660" w14:textId="77777777" w:rsidR="008A652E" w:rsidRPr="009F27C2" w:rsidRDefault="008A652E">
            <w:pPr>
              <w:rPr>
                <w:i/>
                <w:color w:val="4472C4"/>
                <w:sz w:val="22"/>
                <w:szCs w:val="22"/>
              </w:rPr>
            </w:pPr>
          </w:p>
          <w:p w14:paraId="7182328D" w14:textId="77777777" w:rsidR="008A652E" w:rsidRPr="009F27C2" w:rsidRDefault="008A652E">
            <w:pPr>
              <w:rPr>
                <w:i/>
                <w:color w:val="4472C4"/>
                <w:sz w:val="22"/>
                <w:szCs w:val="22"/>
              </w:rPr>
            </w:pPr>
            <w:bookmarkStart w:id="5" w:name="_Hlk60908123"/>
            <w:r w:rsidRPr="009F27C2">
              <w:rPr>
                <w:i/>
                <w:color w:val="4472C4"/>
                <w:sz w:val="22"/>
                <w:szCs w:val="22"/>
              </w:rPr>
              <w:t xml:space="preserve">Notes: </w:t>
            </w:r>
          </w:p>
          <w:p w14:paraId="2ADA3579" w14:textId="315D5E5B" w:rsidR="008A652E" w:rsidRPr="009F27C2" w:rsidRDefault="008A652E">
            <w:pPr>
              <w:rPr>
                <w:i/>
                <w:color w:val="4472C4"/>
                <w:sz w:val="22"/>
                <w:szCs w:val="22"/>
              </w:rPr>
            </w:pPr>
            <w:r w:rsidRPr="009F27C2">
              <w:rPr>
                <w:i/>
                <w:color w:val="4472C4"/>
                <w:sz w:val="22"/>
                <w:szCs w:val="22"/>
              </w:rPr>
              <w:t>- This modification requires a volume equal to or greater than the precipitation depth over impervious surfaces to be infiltrated</w:t>
            </w:r>
            <w:r w:rsidR="00E8702C">
              <w:rPr>
                <w:i/>
                <w:color w:val="4472C4"/>
                <w:sz w:val="22"/>
                <w:szCs w:val="22"/>
              </w:rPr>
              <w:t xml:space="preserve"> or retained on site</w:t>
            </w:r>
            <w:r w:rsidRPr="009F27C2">
              <w:rPr>
                <w:i/>
                <w:color w:val="4472C4"/>
                <w:sz w:val="22"/>
                <w:szCs w:val="22"/>
              </w:rPr>
              <w:t>.</w:t>
            </w:r>
          </w:p>
          <w:p w14:paraId="10422C51" w14:textId="139C3036" w:rsidR="008A652E" w:rsidRPr="009F27C2" w:rsidRDefault="008A652E">
            <w:pPr>
              <w:rPr>
                <w:sz w:val="22"/>
                <w:szCs w:val="22"/>
              </w:rPr>
            </w:pPr>
            <w:r w:rsidRPr="009F27C2">
              <w:rPr>
                <w:i/>
                <w:color w:val="4472C4"/>
                <w:sz w:val="22"/>
                <w:szCs w:val="22"/>
              </w:rPr>
              <w:t xml:space="preserve">- Infiltration of stormwater from onsite impervious will achieve several stormwater management goals, including reduced flooding, improved water quality, and increased groundwater recharge. </w:t>
            </w:r>
            <w:bookmarkEnd w:id="5"/>
          </w:p>
        </w:tc>
      </w:tr>
      <w:tr w:rsidR="00E8702C" w14:paraId="23E45AB4" w14:textId="77777777" w:rsidTr="008A652E">
        <w:trPr>
          <w:trHeight w:val="135"/>
        </w:trPr>
        <w:tc>
          <w:tcPr>
            <w:tcW w:w="2065" w:type="dxa"/>
          </w:tcPr>
          <w:p w14:paraId="2A5C8C9B" w14:textId="77777777" w:rsidR="00E8702C" w:rsidRPr="009F27C2" w:rsidRDefault="00E8702C">
            <w:pPr>
              <w:rPr>
                <w:sz w:val="22"/>
                <w:szCs w:val="22"/>
              </w:rPr>
            </w:pPr>
          </w:p>
        </w:tc>
        <w:tc>
          <w:tcPr>
            <w:tcW w:w="5400" w:type="dxa"/>
          </w:tcPr>
          <w:p w14:paraId="3B8AE9A1" w14:textId="5711B794" w:rsidR="00E8702C" w:rsidRPr="009F27C2" w:rsidRDefault="00E8702C">
            <w:pPr>
              <w:rPr>
                <w:sz w:val="22"/>
                <w:szCs w:val="22"/>
              </w:rPr>
            </w:pPr>
            <w:r>
              <w:rPr>
                <w:sz w:val="22"/>
                <w:szCs w:val="22"/>
              </w:rPr>
              <w:t xml:space="preserve">Does not include onsite retention volume. </w:t>
            </w:r>
          </w:p>
        </w:tc>
        <w:tc>
          <w:tcPr>
            <w:tcW w:w="6300" w:type="dxa"/>
          </w:tcPr>
          <w:p w14:paraId="78217815" w14:textId="4E65A17B" w:rsidR="00E8702C" w:rsidRDefault="00E8702C">
            <w:pPr>
              <w:rPr>
                <w:sz w:val="22"/>
                <w:szCs w:val="22"/>
              </w:rPr>
            </w:pPr>
            <w:r>
              <w:rPr>
                <w:sz w:val="22"/>
                <w:szCs w:val="22"/>
              </w:rPr>
              <w:t xml:space="preserve">Include information where onsite retention volume cannot be infiltrated, reused, or </w:t>
            </w:r>
            <w:proofErr w:type="spellStart"/>
            <w:r>
              <w:rPr>
                <w:sz w:val="22"/>
                <w:szCs w:val="22"/>
              </w:rPr>
              <w:t>evapotranspired</w:t>
            </w:r>
            <w:proofErr w:type="spellEnd"/>
            <w:r>
              <w:rPr>
                <w:sz w:val="22"/>
                <w:szCs w:val="22"/>
              </w:rPr>
              <w:t xml:space="preserve">. </w:t>
            </w:r>
          </w:p>
          <w:p w14:paraId="66DD1550" w14:textId="77777777" w:rsidR="00E8702C" w:rsidRDefault="00E8702C">
            <w:pPr>
              <w:rPr>
                <w:sz w:val="22"/>
                <w:szCs w:val="22"/>
              </w:rPr>
            </w:pPr>
          </w:p>
          <w:p w14:paraId="5B319EBA" w14:textId="5888D6AC" w:rsidR="00E8702C" w:rsidRPr="00AF615A" w:rsidRDefault="00E8702C">
            <w:pPr>
              <w:rPr>
                <w:i/>
                <w:iCs/>
                <w:sz w:val="22"/>
                <w:szCs w:val="22"/>
              </w:rPr>
            </w:pPr>
            <w:r w:rsidRPr="00AF615A">
              <w:rPr>
                <w:i/>
                <w:iCs/>
                <w:color w:val="BFBFBF" w:themeColor="background1" w:themeShade="BF"/>
                <w:sz w:val="22"/>
                <w:szCs w:val="22"/>
              </w:rPr>
              <w:t xml:space="preserve">Jump to location </w:t>
            </w:r>
            <w:hyperlink w:anchor="section_p5" w:history="1">
              <w:r w:rsidRPr="00AF615A">
                <w:rPr>
                  <w:rStyle w:val="Hyperlink"/>
                  <w:i/>
                  <w:iCs/>
                  <w:color w:val="95B3D7" w:themeColor="accent1" w:themeTint="99"/>
                </w:rPr>
                <w:t>below</w:t>
              </w:r>
            </w:hyperlink>
            <w:r w:rsidRPr="00AF615A">
              <w:rPr>
                <w:i/>
                <w:iCs/>
                <w:color w:val="BFBFBF" w:themeColor="background1" w:themeShade="BF"/>
                <w:sz w:val="22"/>
                <w:szCs w:val="22"/>
              </w:rPr>
              <w:t xml:space="preserve">. </w:t>
            </w:r>
          </w:p>
        </w:tc>
        <w:tc>
          <w:tcPr>
            <w:tcW w:w="8465" w:type="dxa"/>
          </w:tcPr>
          <w:p w14:paraId="19A32C3A" w14:textId="77777777" w:rsidR="00E8702C" w:rsidRPr="009F27C2" w:rsidRDefault="00E8702C" w:rsidP="006575FC">
            <w:pPr>
              <w:rPr>
                <w:sz w:val="22"/>
                <w:szCs w:val="22"/>
              </w:rPr>
            </w:pPr>
          </w:p>
        </w:tc>
      </w:tr>
    </w:tbl>
    <w:p w14:paraId="69BF237B" w14:textId="77777777" w:rsidR="008A652E" w:rsidRDefault="008A652E" w:rsidP="008A652E">
      <w:pPr>
        <w:ind w:left="-4950"/>
        <w:rPr>
          <w:i/>
          <w:iCs/>
        </w:rPr>
      </w:pPr>
    </w:p>
    <w:p w14:paraId="3D86DEFA" w14:textId="709A47BD" w:rsidR="008A652E" w:rsidRDefault="008A652E" w:rsidP="008A652E">
      <w:pPr>
        <w:ind w:left="-4950"/>
        <w:rPr>
          <w:i/>
          <w:iCs/>
        </w:rPr>
      </w:pPr>
      <w:r w:rsidRPr="00D7104D">
        <w:rPr>
          <w:i/>
          <w:iCs/>
        </w:rPr>
        <w:t xml:space="preserve">Table continues next page. </w:t>
      </w:r>
    </w:p>
    <w:p w14:paraId="7A24F010" w14:textId="37F64CED" w:rsidR="008A652E" w:rsidRDefault="009F27C2" w:rsidP="009F27C2">
      <w:pPr>
        <w:tabs>
          <w:tab w:val="left" w:pos="6992"/>
        </w:tabs>
      </w:pPr>
      <w:r>
        <w:tab/>
      </w:r>
    </w:p>
    <w:p w14:paraId="761A8E72" w14:textId="77777777" w:rsidR="008A652E" w:rsidRDefault="008A652E"/>
    <w:p w14:paraId="73D79655" w14:textId="77777777" w:rsidR="008A652E" w:rsidRDefault="008A652E"/>
    <w:p w14:paraId="30AF42E0" w14:textId="77777777" w:rsidR="008A652E" w:rsidRDefault="008A652E"/>
    <w:p w14:paraId="4EA558ED" w14:textId="77777777" w:rsidR="008A652E" w:rsidRDefault="008A652E"/>
    <w:p w14:paraId="2357C9FE" w14:textId="70B13858" w:rsidR="008A652E" w:rsidRDefault="008A652E"/>
    <w:p w14:paraId="59CB8B18" w14:textId="70A3ECC2" w:rsidR="008A652E" w:rsidRDefault="008A652E"/>
    <w:p w14:paraId="5BBED4E6" w14:textId="42FA504C" w:rsidR="008A652E" w:rsidRDefault="008A652E"/>
    <w:p w14:paraId="17E75E29" w14:textId="2214099D" w:rsidR="008A652E" w:rsidRDefault="008A652E"/>
    <w:p w14:paraId="75C180C8" w14:textId="1B767411" w:rsidR="008A652E" w:rsidRDefault="008A652E"/>
    <w:p w14:paraId="2A4F69F2" w14:textId="43A0447A" w:rsidR="008A652E" w:rsidRDefault="008A652E"/>
    <w:p w14:paraId="03AE3058" w14:textId="77777777" w:rsidR="008A652E" w:rsidRDefault="008A652E"/>
    <w:p w14:paraId="4C816128" w14:textId="77777777" w:rsidR="008A652E" w:rsidRDefault="008A652E"/>
    <w:tbl>
      <w:tblPr>
        <w:tblW w:w="22230" w:type="dxa"/>
        <w:tblInd w:w="-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6300"/>
        <w:gridCol w:w="8465"/>
      </w:tblGrid>
      <w:tr w:rsidR="008A652E" w14:paraId="2C80D0B0" w14:textId="77777777" w:rsidTr="008A652E">
        <w:trPr>
          <w:trHeight w:val="135"/>
        </w:trPr>
        <w:tc>
          <w:tcPr>
            <w:tcW w:w="2065" w:type="dxa"/>
          </w:tcPr>
          <w:p w14:paraId="1A79166C" w14:textId="77777777" w:rsidR="008A652E" w:rsidRPr="009F27C2" w:rsidRDefault="008A652E" w:rsidP="006575FC">
            <w:pPr>
              <w:rPr>
                <w:sz w:val="22"/>
                <w:szCs w:val="22"/>
              </w:rPr>
            </w:pPr>
            <w:r w:rsidRPr="009F27C2">
              <w:rPr>
                <w:b/>
                <w:sz w:val="22"/>
                <w:szCs w:val="22"/>
              </w:rPr>
              <w:lastRenderedPageBreak/>
              <w:t>Section Title</w:t>
            </w:r>
          </w:p>
        </w:tc>
        <w:tc>
          <w:tcPr>
            <w:tcW w:w="5400" w:type="dxa"/>
          </w:tcPr>
          <w:p w14:paraId="325DED60" w14:textId="77777777" w:rsidR="008A652E" w:rsidRPr="009F27C2" w:rsidRDefault="008A652E" w:rsidP="006575FC">
            <w:pPr>
              <w:rPr>
                <w:sz w:val="22"/>
                <w:szCs w:val="22"/>
              </w:rPr>
            </w:pPr>
            <w:r w:rsidRPr="009F27C2">
              <w:rPr>
                <w:b/>
                <w:sz w:val="22"/>
                <w:szCs w:val="22"/>
              </w:rPr>
              <w:t>New Jersey Department of Environmental Protection</w:t>
            </w:r>
            <w:r w:rsidRPr="009F27C2">
              <w:rPr>
                <w:b/>
                <w:sz w:val="22"/>
                <w:szCs w:val="22"/>
              </w:rPr>
              <w:br/>
              <w:t>Model Stormwater Control Ordinance for Municipalities</w:t>
            </w:r>
            <w:r w:rsidRPr="009F27C2">
              <w:rPr>
                <w:b/>
                <w:sz w:val="22"/>
                <w:szCs w:val="22"/>
              </w:rPr>
              <w:br/>
              <w:t>(Minimum requirements)</w:t>
            </w:r>
          </w:p>
        </w:tc>
        <w:tc>
          <w:tcPr>
            <w:tcW w:w="6300" w:type="dxa"/>
          </w:tcPr>
          <w:p w14:paraId="586841EF" w14:textId="42964EF8" w:rsidR="008A652E" w:rsidRPr="009F27C2" w:rsidRDefault="008A652E" w:rsidP="006575FC">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32B6414C" w14:textId="77777777" w:rsidR="008A652E" w:rsidRPr="009F27C2" w:rsidRDefault="008A652E" w:rsidP="006575FC">
            <w:pPr>
              <w:rPr>
                <w:sz w:val="22"/>
                <w:szCs w:val="22"/>
              </w:rPr>
            </w:pPr>
            <w:r w:rsidRPr="009F27C2">
              <w:rPr>
                <w:b/>
                <w:sz w:val="22"/>
                <w:szCs w:val="22"/>
              </w:rPr>
              <w:t>(Suggested modifications and additions)</w:t>
            </w:r>
          </w:p>
        </w:tc>
        <w:tc>
          <w:tcPr>
            <w:tcW w:w="8465" w:type="dxa"/>
          </w:tcPr>
          <w:p w14:paraId="14F3C16D" w14:textId="5A92158E" w:rsidR="008A652E" w:rsidRPr="009F27C2" w:rsidRDefault="008A652E" w:rsidP="006575FC">
            <w:pPr>
              <w:rPr>
                <w:b/>
                <w:sz w:val="22"/>
                <w:szCs w:val="22"/>
              </w:rPr>
            </w:pPr>
            <w:r w:rsidRPr="009F27C2">
              <w:rPr>
                <w:b/>
                <w:sz w:val="22"/>
                <w:szCs w:val="22"/>
              </w:rPr>
              <w:t xml:space="preserve">New Jersey Future </w:t>
            </w:r>
            <w:r w:rsidRPr="009F27C2">
              <w:rPr>
                <w:b/>
                <w:sz w:val="22"/>
                <w:szCs w:val="22"/>
              </w:rPr>
              <w:br/>
            </w:r>
            <w:r w:rsidR="00C77330">
              <w:rPr>
                <w:b/>
                <w:sz w:val="22"/>
                <w:szCs w:val="22"/>
              </w:rPr>
              <w:t>Enhanced Model Stormwater Ordinance for Municipalities</w:t>
            </w:r>
          </w:p>
          <w:p w14:paraId="66502AA4" w14:textId="77777777" w:rsidR="008A652E" w:rsidRPr="009F27C2" w:rsidRDefault="008A652E" w:rsidP="006575FC">
            <w:pPr>
              <w:rPr>
                <w:i/>
                <w:color w:val="4472C4"/>
                <w:sz w:val="22"/>
                <w:szCs w:val="22"/>
              </w:rPr>
            </w:pPr>
            <w:r w:rsidRPr="009F27C2">
              <w:rPr>
                <w:b/>
                <w:sz w:val="22"/>
                <w:szCs w:val="22"/>
              </w:rPr>
              <w:t>(Options and notes)</w:t>
            </w:r>
          </w:p>
        </w:tc>
      </w:tr>
      <w:tr w:rsidR="008A652E" w14:paraId="08671088" w14:textId="77777777" w:rsidTr="008A652E">
        <w:trPr>
          <w:trHeight w:val="135"/>
        </w:trPr>
        <w:tc>
          <w:tcPr>
            <w:tcW w:w="2065" w:type="dxa"/>
            <w:shd w:val="clear" w:color="auto" w:fill="D9D9D9" w:themeFill="background1" w:themeFillShade="D9"/>
          </w:tcPr>
          <w:p w14:paraId="64D2B41F" w14:textId="77777777" w:rsidR="008A652E" w:rsidRPr="009F27C2" w:rsidRDefault="008A652E" w:rsidP="006575FC">
            <w:pPr>
              <w:rPr>
                <w:sz w:val="22"/>
                <w:szCs w:val="22"/>
              </w:rPr>
            </w:pPr>
            <w:r w:rsidRPr="009F27C2">
              <w:rPr>
                <w:sz w:val="22"/>
                <w:szCs w:val="22"/>
              </w:rPr>
              <w:t>Stormwater Management Requirements for Major Developments</w:t>
            </w:r>
          </w:p>
        </w:tc>
        <w:tc>
          <w:tcPr>
            <w:tcW w:w="5400" w:type="dxa"/>
            <w:shd w:val="clear" w:color="auto" w:fill="D9D9D9" w:themeFill="background1" w:themeFillShade="D9"/>
          </w:tcPr>
          <w:p w14:paraId="0254EE58" w14:textId="77777777" w:rsidR="008A652E" w:rsidRPr="009F27C2" w:rsidRDefault="008A652E" w:rsidP="006575FC">
            <w:pPr>
              <w:rPr>
                <w:sz w:val="22"/>
                <w:szCs w:val="22"/>
              </w:rPr>
            </w:pPr>
            <w:r w:rsidRPr="009F27C2">
              <w:rPr>
                <w:sz w:val="22"/>
                <w:szCs w:val="22"/>
              </w:rPr>
              <w:t>Section IV</w:t>
            </w:r>
          </w:p>
        </w:tc>
        <w:tc>
          <w:tcPr>
            <w:tcW w:w="6300" w:type="dxa"/>
            <w:shd w:val="clear" w:color="auto" w:fill="D9D9D9" w:themeFill="background1" w:themeFillShade="D9"/>
          </w:tcPr>
          <w:p w14:paraId="0F485AB9" w14:textId="77777777" w:rsidR="008A652E" w:rsidRPr="009F27C2" w:rsidRDefault="008A652E" w:rsidP="006575FC">
            <w:pPr>
              <w:rPr>
                <w:sz w:val="22"/>
                <w:szCs w:val="22"/>
              </w:rPr>
            </w:pPr>
            <w:r w:rsidRPr="009F27C2">
              <w:rPr>
                <w:sz w:val="22"/>
                <w:szCs w:val="22"/>
              </w:rPr>
              <w:t>Section IV</w:t>
            </w:r>
          </w:p>
        </w:tc>
        <w:tc>
          <w:tcPr>
            <w:tcW w:w="8465" w:type="dxa"/>
            <w:shd w:val="clear" w:color="auto" w:fill="D9D9D9" w:themeFill="background1" w:themeFillShade="D9"/>
          </w:tcPr>
          <w:p w14:paraId="65CD19E3" w14:textId="77777777" w:rsidR="008A652E" w:rsidRPr="009F27C2" w:rsidRDefault="008A652E" w:rsidP="006575FC">
            <w:pPr>
              <w:rPr>
                <w:i/>
                <w:color w:val="4472C4"/>
                <w:sz w:val="22"/>
                <w:szCs w:val="22"/>
              </w:rPr>
            </w:pPr>
            <w:r w:rsidRPr="009F27C2">
              <w:rPr>
                <w:sz w:val="22"/>
                <w:szCs w:val="22"/>
              </w:rPr>
              <w:t>Section IV</w:t>
            </w:r>
          </w:p>
        </w:tc>
      </w:tr>
      <w:tr w:rsidR="008A652E" w14:paraId="35AF8A9D" w14:textId="77777777" w:rsidTr="008A652E">
        <w:trPr>
          <w:trHeight w:val="135"/>
        </w:trPr>
        <w:tc>
          <w:tcPr>
            <w:tcW w:w="2065" w:type="dxa"/>
          </w:tcPr>
          <w:p w14:paraId="74F1D691" w14:textId="77777777" w:rsidR="008A652E" w:rsidRPr="009F27C2" w:rsidRDefault="008A652E">
            <w:pPr>
              <w:rPr>
                <w:sz w:val="22"/>
                <w:szCs w:val="22"/>
              </w:rPr>
            </w:pPr>
            <w:bookmarkStart w:id="6" w:name="_Hlk60908657"/>
          </w:p>
        </w:tc>
        <w:tc>
          <w:tcPr>
            <w:tcW w:w="5400" w:type="dxa"/>
          </w:tcPr>
          <w:p w14:paraId="7CC17C79" w14:textId="77777777" w:rsidR="008A652E" w:rsidRPr="009F27C2" w:rsidRDefault="008A652E">
            <w:pPr>
              <w:rPr>
                <w:sz w:val="22"/>
                <w:szCs w:val="22"/>
              </w:rPr>
            </w:pPr>
            <w:r w:rsidRPr="009F27C2">
              <w:rPr>
                <w:sz w:val="22"/>
                <w:szCs w:val="22"/>
              </w:rPr>
              <w:t>Stormwater Runoff Quality Standards IV.Q.:</w:t>
            </w:r>
          </w:p>
          <w:p w14:paraId="25D11B48" w14:textId="77777777" w:rsidR="008A652E" w:rsidRPr="009F27C2" w:rsidRDefault="008A652E">
            <w:pPr>
              <w:rPr>
                <w:sz w:val="22"/>
                <w:szCs w:val="22"/>
              </w:rPr>
            </w:pPr>
          </w:p>
          <w:p w14:paraId="62104D3B" w14:textId="77777777" w:rsidR="008A652E" w:rsidRPr="009F27C2" w:rsidRDefault="008A652E">
            <w:pPr>
              <w:rPr>
                <w:sz w:val="22"/>
                <w:szCs w:val="22"/>
              </w:rPr>
            </w:pPr>
            <w:r w:rsidRPr="009F27C2">
              <w:rPr>
                <w:sz w:val="22"/>
                <w:szCs w:val="22"/>
              </w:rPr>
              <w:t>1. This subsection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r w:rsidRPr="009F27C2">
              <w:rPr>
                <w:sz w:val="22"/>
                <w:szCs w:val="22"/>
              </w:rPr>
              <w:br/>
            </w:r>
            <w:r w:rsidRPr="009F27C2">
              <w:rPr>
                <w:sz w:val="22"/>
                <w:szCs w:val="22"/>
              </w:rPr>
              <w:br/>
              <w:t>2. Stormwater management measures shall be designed to reduce the post-construction load of total suspended solids (TSS) in stormwater runoff generated from the water quality design storm as follows:</w:t>
            </w:r>
          </w:p>
          <w:p w14:paraId="266FB37E" w14:textId="77777777" w:rsidR="008A652E" w:rsidRPr="009F27C2" w:rsidRDefault="008A652E">
            <w:pPr>
              <w:ind w:left="351"/>
              <w:rPr>
                <w:sz w:val="22"/>
                <w:szCs w:val="22"/>
              </w:rPr>
            </w:pPr>
            <w:proofErr w:type="spellStart"/>
            <w:r w:rsidRPr="009F27C2">
              <w:rPr>
                <w:sz w:val="22"/>
                <w:szCs w:val="22"/>
              </w:rPr>
              <w:t>i</w:t>
            </w:r>
            <w:proofErr w:type="spellEnd"/>
            <w:r w:rsidRPr="009F27C2">
              <w:rPr>
                <w:sz w:val="22"/>
                <w:szCs w:val="22"/>
              </w:rPr>
              <w:t xml:space="preserve">. Eighty percent TSS removal of the anticipated load, expressed as an annual average shall be achieved for the stormwater runoff from the net increase of motor vehicle surface. </w:t>
            </w:r>
          </w:p>
          <w:p w14:paraId="2645A132" w14:textId="77777777" w:rsidR="008A652E" w:rsidRPr="009F27C2" w:rsidRDefault="008A652E">
            <w:pPr>
              <w:ind w:left="351"/>
              <w:rPr>
                <w:sz w:val="22"/>
                <w:szCs w:val="22"/>
              </w:rPr>
            </w:pPr>
            <w:r w:rsidRPr="009F27C2">
              <w:rPr>
                <w:sz w:val="22"/>
                <w:szCs w:val="22"/>
              </w:rPr>
              <w:t>ii. 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5845CC63" w14:textId="77777777" w:rsidR="008A652E" w:rsidRPr="009F27C2" w:rsidRDefault="008A652E">
            <w:pPr>
              <w:rPr>
                <w:sz w:val="22"/>
                <w:szCs w:val="22"/>
              </w:rPr>
            </w:pPr>
          </w:p>
          <w:p w14:paraId="08BEC7E9" w14:textId="77777777" w:rsidR="008A652E" w:rsidRPr="009F27C2" w:rsidRDefault="008A652E">
            <w:pPr>
              <w:rPr>
                <w:sz w:val="22"/>
                <w:szCs w:val="22"/>
              </w:rPr>
            </w:pPr>
          </w:p>
          <w:p w14:paraId="1A07F63C" w14:textId="77777777" w:rsidR="008A652E" w:rsidRPr="009F27C2" w:rsidRDefault="008A652E">
            <w:pPr>
              <w:rPr>
                <w:sz w:val="22"/>
                <w:szCs w:val="22"/>
              </w:rPr>
            </w:pPr>
          </w:p>
        </w:tc>
        <w:tc>
          <w:tcPr>
            <w:tcW w:w="6300" w:type="dxa"/>
          </w:tcPr>
          <w:p w14:paraId="3E7E254D" w14:textId="77777777" w:rsidR="008A652E" w:rsidRPr="009F27C2" w:rsidRDefault="008A652E">
            <w:pPr>
              <w:rPr>
                <w:sz w:val="22"/>
                <w:szCs w:val="22"/>
              </w:rPr>
            </w:pPr>
            <w:r w:rsidRPr="009F27C2">
              <w:rPr>
                <w:sz w:val="22"/>
                <w:szCs w:val="22"/>
              </w:rPr>
              <w:t>Modifies Stormwater Runoff Quality Standards IV.Q.:</w:t>
            </w:r>
          </w:p>
          <w:p w14:paraId="0869DC15" w14:textId="77777777" w:rsidR="008A652E" w:rsidRPr="009F27C2" w:rsidRDefault="008A652E">
            <w:pPr>
              <w:rPr>
                <w:sz w:val="22"/>
                <w:szCs w:val="22"/>
              </w:rPr>
            </w:pPr>
          </w:p>
          <w:p w14:paraId="602CD4B0" w14:textId="77777777" w:rsidR="008A652E" w:rsidRPr="009F27C2" w:rsidRDefault="008A652E">
            <w:pPr>
              <w:rPr>
                <w:sz w:val="22"/>
                <w:szCs w:val="22"/>
              </w:rPr>
            </w:pPr>
            <w:r w:rsidRPr="009F27C2">
              <w:rPr>
                <w:sz w:val="22"/>
                <w:szCs w:val="22"/>
              </w:rPr>
              <w:t>1. This subsection contains the minimum design and performance standards to control stormwater runoff quality impacts of major development. Stormwater runoff quality standards are applicable when the major development results in:</w:t>
            </w:r>
          </w:p>
          <w:p w14:paraId="32E85395" w14:textId="77777777" w:rsidR="008A652E" w:rsidRPr="009F27C2" w:rsidRDefault="008A652E">
            <w:pPr>
              <w:ind w:left="399"/>
              <w:rPr>
                <w:color w:val="4472C4"/>
                <w:sz w:val="22"/>
                <w:szCs w:val="22"/>
              </w:rPr>
            </w:pPr>
            <w:proofErr w:type="spellStart"/>
            <w:r w:rsidRPr="009F27C2">
              <w:rPr>
                <w:color w:val="4472C4"/>
                <w:sz w:val="22"/>
                <w:szCs w:val="22"/>
              </w:rPr>
              <w:t>i</w:t>
            </w:r>
            <w:proofErr w:type="spellEnd"/>
            <w:r w:rsidRPr="009F27C2">
              <w:rPr>
                <w:color w:val="4472C4"/>
                <w:sz w:val="22"/>
                <w:szCs w:val="22"/>
              </w:rPr>
              <w:t>. Creation of 5,000 square feet or more of regulated motor vehicle surface, and/or</w:t>
            </w:r>
          </w:p>
          <w:p w14:paraId="15DB4755" w14:textId="77777777" w:rsidR="008A652E" w:rsidRPr="009F27C2" w:rsidRDefault="008A652E">
            <w:pPr>
              <w:ind w:left="399"/>
              <w:rPr>
                <w:sz w:val="22"/>
                <w:szCs w:val="22"/>
              </w:rPr>
            </w:pPr>
            <w:r w:rsidRPr="009F27C2">
              <w:rPr>
                <w:color w:val="4472C4"/>
                <w:sz w:val="22"/>
                <w:szCs w:val="22"/>
              </w:rPr>
              <w:t xml:space="preserve">ii. Creation of 5,000 square feet or more of regulated impervious surface. </w:t>
            </w:r>
            <w:r w:rsidRPr="009F27C2">
              <w:rPr>
                <w:sz w:val="22"/>
                <w:szCs w:val="22"/>
              </w:rPr>
              <w:br/>
            </w:r>
            <w:r w:rsidRPr="009F27C2">
              <w:rPr>
                <w:sz w:val="22"/>
                <w:szCs w:val="22"/>
              </w:rPr>
              <w:br/>
              <w:t>2. Stormwater management measures shall be designed to reduce the post-construction load of total suspended solids (TSS) in stormwater runoff generated from the water quality design storm as follows:</w:t>
            </w:r>
          </w:p>
          <w:p w14:paraId="184C574E" w14:textId="77777777" w:rsidR="008A652E" w:rsidRPr="009F27C2" w:rsidRDefault="008A652E">
            <w:pPr>
              <w:ind w:left="351"/>
              <w:rPr>
                <w:color w:val="4472C4"/>
                <w:sz w:val="22"/>
                <w:szCs w:val="22"/>
              </w:rPr>
            </w:pPr>
            <w:proofErr w:type="spellStart"/>
            <w:r w:rsidRPr="009F27C2">
              <w:rPr>
                <w:sz w:val="22"/>
                <w:szCs w:val="22"/>
              </w:rPr>
              <w:t>i</w:t>
            </w:r>
            <w:proofErr w:type="spellEnd"/>
            <w:r w:rsidRPr="009F27C2">
              <w:rPr>
                <w:sz w:val="22"/>
                <w:szCs w:val="22"/>
              </w:rPr>
              <w:t xml:space="preserve">. Eighty percent TSS removal of the anticipated load, expressed as an annual average shall be achieved for the stormwater runoff from </w:t>
            </w:r>
            <w:r w:rsidRPr="009F27C2">
              <w:rPr>
                <w:color w:val="4472C4"/>
                <w:sz w:val="22"/>
                <w:szCs w:val="22"/>
              </w:rPr>
              <w:t>regulated motor vehicle surfaces and regulated impervious surfaces.</w:t>
            </w:r>
          </w:p>
          <w:p w14:paraId="43BE137E" w14:textId="77777777" w:rsidR="008A652E" w:rsidRPr="009F27C2" w:rsidRDefault="008A652E">
            <w:pPr>
              <w:ind w:left="351"/>
              <w:rPr>
                <w:sz w:val="22"/>
                <w:szCs w:val="22"/>
              </w:rPr>
            </w:pPr>
            <w:r w:rsidRPr="009F27C2">
              <w:rPr>
                <w:sz w:val="22"/>
                <w:szCs w:val="22"/>
              </w:rPr>
              <w:t>ii. 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6DFE9F8A" w14:textId="77777777" w:rsidR="008A652E" w:rsidRPr="009F27C2" w:rsidRDefault="008A652E">
            <w:pPr>
              <w:rPr>
                <w:sz w:val="22"/>
                <w:szCs w:val="22"/>
              </w:rPr>
            </w:pPr>
          </w:p>
          <w:p w14:paraId="5C3B5802" w14:textId="29F3F86C" w:rsidR="008A652E" w:rsidRPr="009F27C2" w:rsidRDefault="008A652E">
            <w:pPr>
              <w:rPr>
                <w:sz w:val="22"/>
                <w:szCs w:val="22"/>
              </w:rPr>
            </w:pPr>
            <w:r w:rsidRPr="009F27C2">
              <w:rPr>
                <w:sz w:val="22"/>
                <w:szCs w:val="22"/>
              </w:rPr>
              <w:t xml:space="preserve"> </w:t>
            </w:r>
            <w:r w:rsidR="007F680B" w:rsidRPr="009F27C2">
              <w:rPr>
                <w:i/>
                <w:iCs/>
                <w:color w:val="BFBFBF" w:themeColor="background1" w:themeShade="BF"/>
                <w:sz w:val="22"/>
                <w:szCs w:val="22"/>
              </w:rPr>
              <w:t xml:space="preserve">Jump to location </w:t>
            </w:r>
            <w:r w:rsidR="007F680B" w:rsidRPr="009F27C2">
              <w:rPr>
                <w:i/>
                <w:iCs/>
                <w:color w:val="8DB3E2" w:themeColor="text2" w:themeTint="66"/>
                <w:sz w:val="22"/>
                <w:szCs w:val="22"/>
                <w:u w:val="single"/>
              </w:rPr>
              <w:fldChar w:fldCharType="begin"/>
            </w:r>
            <w:r w:rsidR="007F680B" w:rsidRPr="009F27C2">
              <w:rPr>
                <w:i/>
                <w:iCs/>
                <w:color w:val="8DB3E2" w:themeColor="text2" w:themeTint="66"/>
                <w:sz w:val="22"/>
                <w:szCs w:val="22"/>
                <w:u w:val="single"/>
              </w:rPr>
              <w:instrText xml:space="preserve"> REF runoff_quality_standard \p \h </w:instrText>
            </w:r>
            <w:r w:rsidR="009F27C2" w:rsidRPr="009F27C2">
              <w:rPr>
                <w:i/>
                <w:iCs/>
                <w:color w:val="8DB3E2" w:themeColor="text2" w:themeTint="66"/>
                <w:sz w:val="22"/>
                <w:szCs w:val="22"/>
                <w:u w:val="single"/>
              </w:rPr>
              <w:instrText xml:space="preserve"> \* MERGEFORMAT </w:instrText>
            </w:r>
            <w:r w:rsidR="007F680B" w:rsidRPr="009F27C2">
              <w:rPr>
                <w:i/>
                <w:iCs/>
                <w:color w:val="8DB3E2" w:themeColor="text2" w:themeTint="66"/>
                <w:sz w:val="22"/>
                <w:szCs w:val="22"/>
                <w:u w:val="single"/>
              </w:rPr>
            </w:r>
            <w:r w:rsidR="007F680B"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007F680B" w:rsidRPr="009F27C2">
              <w:rPr>
                <w:i/>
                <w:iCs/>
                <w:color w:val="8DB3E2" w:themeColor="text2" w:themeTint="66"/>
                <w:sz w:val="22"/>
                <w:szCs w:val="22"/>
                <w:u w:val="single"/>
              </w:rPr>
              <w:fldChar w:fldCharType="end"/>
            </w:r>
            <w:r w:rsidR="007F680B" w:rsidRPr="009F27C2">
              <w:rPr>
                <w:i/>
                <w:iCs/>
                <w:color w:val="BFBFBF" w:themeColor="background1" w:themeShade="BF"/>
                <w:sz w:val="22"/>
                <w:szCs w:val="22"/>
              </w:rPr>
              <w:t>.</w:t>
            </w:r>
          </w:p>
        </w:tc>
        <w:tc>
          <w:tcPr>
            <w:tcW w:w="8465" w:type="dxa"/>
          </w:tcPr>
          <w:p w14:paraId="6BAC2DB3" w14:textId="77777777" w:rsidR="008A652E" w:rsidRPr="009F27C2" w:rsidRDefault="008A652E">
            <w:pPr>
              <w:rPr>
                <w:i/>
                <w:color w:val="4472C4"/>
                <w:sz w:val="22"/>
                <w:szCs w:val="22"/>
              </w:rPr>
            </w:pPr>
            <w:r w:rsidRPr="009F27C2">
              <w:rPr>
                <w:i/>
                <w:color w:val="4472C4"/>
                <w:sz w:val="22"/>
                <w:szCs w:val="22"/>
              </w:rPr>
              <w:t xml:space="preserve">Notes: </w:t>
            </w:r>
          </w:p>
          <w:p w14:paraId="47621839" w14:textId="77777777" w:rsidR="008A652E" w:rsidRPr="009F27C2" w:rsidRDefault="008A652E">
            <w:pPr>
              <w:rPr>
                <w:i/>
                <w:color w:val="4472C4"/>
                <w:sz w:val="22"/>
                <w:szCs w:val="22"/>
              </w:rPr>
            </w:pPr>
            <w:bookmarkStart w:id="7" w:name="_30j0zll" w:colFirst="0" w:colLast="0"/>
            <w:bookmarkEnd w:id="7"/>
            <w:r w:rsidRPr="009F27C2">
              <w:rPr>
                <w:i/>
                <w:color w:val="4472C4"/>
                <w:sz w:val="22"/>
                <w:szCs w:val="22"/>
              </w:rPr>
              <w:t xml:space="preserve">- The selection here should be consistent with the threshold defined in the definition of “Major Development.” </w:t>
            </w:r>
          </w:p>
          <w:p w14:paraId="194827A3" w14:textId="77777777" w:rsidR="008A652E" w:rsidRPr="009F27C2" w:rsidRDefault="008A652E">
            <w:pPr>
              <w:rPr>
                <w:i/>
                <w:color w:val="4472C4"/>
                <w:sz w:val="22"/>
                <w:szCs w:val="22"/>
              </w:rPr>
            </w:pPr>
            <w:r w:rsidRPr="009F27C2">
              <w:rPr>
                <w:i/>
                <w:color w:val="4472C4"/>
                <w:sz w:val="22"/>
                <w:szCs w:val="22"/>
              </w:rPr>
              <w:t xml:space="preserve">- The current rule applies the runoff quality standard to the increase of regulated motor vehicle surfaces only, which does little to protect water quality from existing motor vehicle surfaces, as well as sidewalks, plazas, rooftops, etc. which do contribute to pollution of water quality through sediments, spills, animal waste, seasonal salting, etc. By modifying criteria to include regulated motor vehicle surfaces and regulated impervious surfaces, water quality treatment can be addressed across an entire development site. </w:t>
            </w:r>
          </w:p>
          <w:p w14:paraId="00256565" w14:textId="77777777" w:rsidR="008A652E" w:rsidRPr="009F27C2" w:rsidRDefault="008A652E">
            <w:pPr>
              <w:rPr>
                <w:i/>
                <w:color w:val="4472C4"/>
                <w:sz w:val="22"/>
                <w:szCs w:val="22"/>
              </w:rPr>
            </w:pPr>
            <w:r w:rsidRPr="009F27C2">
              <w:rPr>
                <w:i/>
                <w:color w:val="4472C4"/>
                <w:sz w:val="22"/>
                <w:szCs w:val="22"/>
              </w:rPr>
              <w:t>- These changes would treat water quality of impervious surfaces based on water quality conditions noted in the 2016 Integrated Report and anticipated adverse water quality affects associated with increased frequency and intensity of precipitation noted in the 2020 New Jersey Scientific Report on Climate Change.</w:t>
            </w:r>
          </w:p>
        </w:tc>
      </w:tr>
      <w:bookmarkEnd w:id="6"/>
    </w:tbl>
    <w:p w14:paraId="2A658859" w14:textId="77777777" w:rsidR="008A652E" w:rsidRDefault="008A652E"/>
    <w:p w14:paraId="142C81FF" w14:textId="77777777" w:rsidR="008A652E" w:rsidRDefault="008A652E"/>
    <w:p w14:paraId="0A83C7F1" w14:textId="026BE4F3" w:rsidR="008A652E" w:rsidRDefault="008A652E" w:rsidP="008A652E">
      <w:pPr>
        <w:ind w:left="-4950"/>
        <w:rPr>
          <w:i/>
          <w:iCs/>
        </w:rPr>
      </w:pPr>
      <w:r w:rsidRPr="00D7104D">
        <w:rPr>
          <w:i/>
          <w:iCs/>
        </w:rPr>
        <w:t xml:space="preserve">Table continues next page. </w:t>
      </w:r>
    </w:p>
    <w:p w14:paraId="003B02FE" w14:textId="72EE6D0A" w:rsidR="008A652E" w:rsidRDefault="008A652E" w:rsidP="008A652E">
      <w:pPr>
        <w:ind w:left="-4950"/>
        <w:rPr>
          <w:i/>
          <w:iCs/>
        </w:rPr>
      </w:pPr>
    </w:p>
    <w:p w14:paraId="3FDA1442" w14:textId="2C480CC2" w:rsidR="008A652E" w:rsidRDefault="008A652E" w:rsidP="008A652E">
      <w:pPr>
        <w:ind w:left="-4950"/>
        <w:rPr>
          <w:i/>
          <w:iCs/>
        </w:rPr>
      </w:pPr>
    </w:p>
    <w:p w14:paraId="631E2DB7" w14:textId="17CCAB03" w:rsidR="008A652E" w:rsidRDefault="008A652E" w:rsidP="008A652E">
      <w:pPr>
        <w:ind w:left="-4950"/>
        <w:rPr>
          <w:i/>
          <w:iCs/>
        </w:rPr>
      </w:pPr>
    </w:p>
    <w:p w14:paraId="21C94A4A" w14:textId="4233B533" w:rsidR="008A652E" w:rsidRDefault="008A652E" w:rsidP="008A652E">
      <w:pPr>
        <w:ind w:left="-4950"/>
        <w:rPr>
          <w:i/>
          <w:iCs/>
        </w:rPr>
      </w:pPr>
    </w:p>
    <w:p w14:paraId="54BB47D5" w14:textId="2FBF9C35" w:rsidR="008A652E" w:rsidRDefault="008A652E" w:rsidP="008A652E">
      <w:pPr>
        <w:ind w:left="-4950"/>
        <w:rPr>
          <w:i/>
          <w:iCs/>
        </w:rPr>
      </w:pPr>
    </w:p>
    <w:p w14:paraId="64D87152" w14:textId="5E804F59" w:rsidR="008A652E" w:rsidRDefault="008A652E" w:rsidP="008A652E">
      <w:pPr>
        <w:ind w:left="-4950"/>
        <w:rPr>
          <w:i/>
          <w:iCs/>
        </w:rPr>
      </w:pPr>
    </w:p>
    <w:p w14:paraId="3DF5D871" w14:textId="77777777" w:rsidR="008A652E" w:rsidRDefault="008A652E"/>
    <w:tbl>
      <w:tblPr>
        <w:tblW w:w="22230" w:type="dxa"/>
        <w:tblInd w:w="-5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6300"/>
        <w:gridCol w:w="8465"/>
      </w:tblGrid>
      <w:tr w:rsidR="008A652E" w14:paraId="72208F10" w14:textId="77777777" w:rsidTr="008A652E">
        <w:trPr>
          <w:trHeight w:val="135"/>
        </w:trPr>
        <w:tc>
          <w:tcPr>
            <w:tcW w:w="2065" w:type="dxa"/>
            <w:shd w:val="clear" w:color="auto" w:fill="auto"/>
          </w:tcPr>
          <w:p w14:paraId="1B7D3966" w14:textId="77777777" w:rsidR="008A652E" w:rsidRPr="009F27C2" w:rsidRDefault="008A652E" w:rsidP="006575FC">
            <w:pPr>
              <w:rPr>
                <w:sz w:val="22"/>
                <w:szCs w:val="22"/>
              </w:rPr>
            </w:pPr>
            <w:r w:rsidRPr="009F27C2">
              <w:rPr>
                <w:b/>
                <w:sz w:val="22"/>
                <w:szCs w:val="22"/>
              </w:rPr>
              <w:t>Section Title</w:t>
            </w:r>
          </w:p>
        </w:tc>
        <w:tc>
          <w:tcPr>
            <w:tcW w:w="5400" w:type="dxa"/>
            <w:shd w:val="clear" w:color="auto" w:fill="auto"/>
          </w:tcPr>
          <w:p w14:paraId="2E0FC96F" w14:textId="77777777" w:rsidR="008A652E" w:rsidRPr="009F27C2" w:rsidRDefault="008A652E" w:rsidP="006575FC">
            <w:pPr>
              <w:rPr>
                <w:sz w:val="22"/>
                <w:szCs w:val="22"/>
              </w:rPr>
            </w:pPr>
            <w:r w:rsidRPr="009F27C2">
              <w:rPr>
                <w:b/>
                <w:sz w:val="22"/>
                <w:szCs w:val="22"/>
              </w:rPr>
              <w:t>New Jersey Department of Environmental Protection</w:t>
            </w:r>
            <w:r w:rsidRPr="009F27C2">
              <w:rPr>
                <w:b/>
                <w:sz w:val="22"/>
                <w:szCs w:val="22"/>
              </w:rPr>
              <w:br/>
              <w:t xml:space="preserve">Model Stormwater Control Ordinance for </w:t>
            </w:r>
            <w:r w:rsidRPr="009F27C2">
              <w:rPr>
                <w:b/>
                <w:sz w:val="22"/>
                <w:szCs w:val="22"/>
              </w:rPr>
              <w:lastRenderedPageBreak/>
              <w:t>Municipalities</w:t>
            </w:r>
            <w:r w:rsidRPr="009F27C2">
              <w:rPr>
                <w:b/>
                <w:sz w:val="22"/>
                <w:szCs w:val="22"/>
              </w:rPr>
              <w:br/>
              <w:t>(Minimum requirements)</w:t>
            </w:r>
          </w:p>
        </w:tc>
        <w:tc>
          <w:tcPr>
            <w:tcW w:w="6300" w:type="dxa"/>
            <w:shd w:val="clear" w:color="auto" w:fill="auto"/>
          </w:tcPr>
          <w:p w14:paraId="2EAF76D3" w14:textId="2AC76850" w:rsidR="008A652E" w:rsidRPr="009F27C2" w:rsidRDefault="008A652E" w:rsidP="006575FC">
            <w:pPr>
              <w:rPr>
                <w:b/>
                <w:sz w:val="22"/>
                <w:szCs w:val="22"/>
              </w:rPr>
            </w:pPr>
            <w:r w:rsidRPr="009F27C2">
              <w:rPr>
                <w:b/>
                <w:sz w:val="22"/>
                <w:szCs w:val="22"/>
              </w:rPr>
              <w:lastRenderedPageBreak/>
              <w:t xml:space="preserve">New Jersey Future </w:t>
            </w:r>
            <w:r w:rsidRPr="009F27C2">
              <w:rPr>
                <w:b/>
                <w:sz w:val="22"/>
                <w:szCs w:val="22"/>
              </w:rPr>
              <w:br/>
            </w:r>
            <w:r w:rsidR="00C77330">
              <w:rPr>
                <w:b/>
                <w:sz w:val="22"/>
                <w:szCs w:val="22"/>
              </w:rPr>
              <w:t>Enhanced Model Stormwater Ordinance for Municipalities</w:t>
            </w:r>
          </w:p>
          <w:p w14:paraId="1C6E4BC7" w14:textId="77777777" w:rsidR="008A652E" w:rsidRPr="009F27C2" w:rsidRDefault="008A652E" w:rsidP="006575FC">
            <w:pPr>
              <w:rPr>
                <w:sz w:val="22"/>
                <w:szCs w:val="22"/>
              </w:rPr>
            </w:pPr>
            <w:r w:rsidRPr="009F27C2">
              <w:rPr>
                <w:b/>
                <w:sz w:val="22"/>
                <w:szCs w:val="22"/>
              </w:rPr>
              <w:lastRenderedPageBreak/>
              <w:t>(Suggested modifications and additions)</w:t>
            </w:r>
          </w:p>
        </w:tc>
        <w:tc>
          <w:tcPr>
            <w:tcW w:w="8465" w:type="dxa"/>
            <w:shd w:val="clear" w:color="auto" w:fill="auto"/>
          </w:tcPr>
          <w:p w14:paraId="4E5DE3F0" w14:textId="050AA6DE" w:rsidR="008A652E" w:rsidRPr="009F27C2" w:rsidRDefault="008A652E" w:rsidP="006575FC">
            <w:pPr>
              <w:rPr>
                <w:b/>
                <w:sz w:val="22"/>
                <w:szCs w:val="22"/>
              </w:rPr>
            </w:pPr>
            <w:r w:rsidRPr="009F27C2">
              <w:rPr>
                <w:b/>
                <w:sz w:val="22"/>
                <w:szCs w:val="22"/>
              </w:rPr>
              <w:lastRenderedPageBreak/>
              <w:t xml:space="preserve">New Jersey Future </w:t>
            </w:r>
            <w:r w:rsidRPr="009F27C2">
              <w:rPr>
                <w:b/>
                <w:sz w:val="22"/>
                <w:szCs w:val="22"/>
              </w:rPr>
              <w:br/>
            </w:r>
            <w:r w:rsidR="00C77330">
              <w:rPr>
                <w:b/>
                <w:sz w:val="22"/>
                <w:szCs w:val="22"/>
              </w:rPr>
              <w:t>Enhanced Model Stormwater Ordinance for Municipalities</w:t>
            </w:r>
          </w:p>
          <w:p w14:paraId="02FE5571" w14:textId="77777777" w:rsidR="008A652E" w:rsidRPr="009F27C2" w:rsidRDefault="008A652E" w:rsidP="006575FC">
            <w:pPr>
              <w:rPr>
                <w:sz w:val="22"/>
                <w:szCs w:val="22"/>
              </w:rPr>
            </w:pPr>
            <w:r w:rsidRPr="009F27C2">
              <w:rPr>
                <w:b/>
                <w:sz w:val="22"/>
                <w:szCs w:val="22"/>
              </w:rPr>
              <w:lastRenderedPageBreak/>
              <w:t>(Options and notes)</w:t>
            </w:r>
          </w:p>
        </w:tc>
      </w:tr>
      <w:tr w:rsidR="008A652E" w14:paraId="18239B08" w14:textId="77777777" w:rsidTr="008A652E">
        <w:trPr>
          <w:trHeight w:val="135"/>
        </w:trPr>
        <w:tc>
          <w:tcPr>
            <w:tcW w:w="2065" w:type="dxa"/>
            <w:shd w:val="clear" w:color="auto" w:fill="D9D9D9"/>
          </w:tcPr>
          <w:p w14:paraId="661D4FCD" w14:textId="77777777" w:rsidR="008A652E" w:rsidRPr="009F27C2" w:rsidRDefault="008A652E">
            <w:pPr>
              <w:rPr>
                <w:sz w:val="22"/>
                <w:szCs w:val="22"/>
              </w:rPr>
            </w:pPr>
            <w:r w:rsidRPr="009F27C2">
              <w:rPr>
                <w:sz w:val="22"/>
                <w:szCs w:val="22"/>
              </w:rPr>
              <w:lastRenderedPageBreak/>
              <w:t>Stormwater Management Requirements for Minor Developments</w:t>
            </w:r>
          </w:p>
        </w:tc>
        <w:tc>
          <w:tcPr>
            <w:tcW w:w="5400" w:type="dxa"/>
            <w:shd w:val="clear" w:color="auto" w:fill="D9D9D9"/>
          </w:tcPr>
          <w:p w14:paraId="0D8B471D" w14:textId="77777777" w:rsidR="008A652E" w:rsidRPr="009F27C2" w:rsidRDefault="008A652E">
            <w:pPr>
              <w:rPr>
                <w:sz w:val="22"/>
                <w:szCs w:val="22"/>
              </w:rPr>
            </w:pPr>
            <w:r w:rsidRPr="009F27C2">
              <w:rPr>
                <w:sz w:val="22"/>
                <w:szCs w:val="22"/>
              </w:rPr>
              <w:t>Does Not Contain Section</w:t>
            </w:r>
          </w:p>
        </w:tc>
        <w:tc>
          <w:tcPr>
            <w:tcW w:w="6300" w:type="dxa"/>
            <w:shd w:val="clear" w:color="auto" w:fill="D9D9D9"/>
          </w:tcPr>
          <w:p w14:paraId="3333DCA2" w14:textId="77777777" w:rsidR="008A652E" w:rsidRPr="009F27C2" w:rsidRDefault="008A652E">
            <w:pPr>
              <w:rPr>
                <w:sz w:val="22"/>
                <w:szCs w:val="22"/>
              </w:rPr>
            </w:pPr>
            <w:r w:rsidRPr="009F27C2">
              <w:rPr>
                <w:sz w:val="22"/>
                <w:szCs w:val="22"/>
              </w:rPr>
              <w:t>Section V</w:t>
            </w:r>
          </w:p>
        </w:tc>
        <w:tc>
          <w:tcPr>
            <w:tcW w:w="8465" w:type="dxa"/>
            <w:shd w:val="clear" w:color="auto" w:fill="D9D9D9"/>
          </w:tcPr>
          <w:p w14:paraId="67A3F60F" w14:textId="77777777" w:rsidR="008A652E" w:rsidRPr="009F27C2" w:rsidRDefault="008A652E">
            <w:pPr>
              <w:rPr>
                <w:sz w:val="22"/>
                <w:szCs w:val="22"/>
              </w:rPr>
            </w:pPr>
            <w:r w:rsidRPr="009F27C2">
              <w:rPr>
                <w:sz w:val="22"/>
                <w:szCs w:val="22"/>
              </w:rPr>
              <w:t>Section V</w:t>
            </w:r>
          </w:p>
        </w:tc>
      </w:tr>
      <w:tr w:rsidR="008A652E" w14:paraId="5B1BEFDD" w14:textId="77777777" w:rsidTr="008A652E">
        <w:trPr>
          <w:trHeight w:val="135"/>
        </w:trPr>
        <w:tc>
          <w:tcPr>
            <w:tcW w:w="2065" w:type="dxa"/>
          </w:tcPr>
          <w:p w14:paraId="28FF45DE" w14:textId="77777777" w:rsidR="008A652E" w:rsidRPr="009F27C2" w:rsidRDefault="008A652E">
            <w:pPr>
              <w:rPr>
                <w:sz w:val="22"/>
                <w:szCs w:val="22"/>
              </w:rPr>
            </w:pPr>
          </w:p>
        </w:tc>
        <w:tc>
          <w:tcPr>
            <w:tcW w:w="5400" w:type="dxa"/>
          </w:tcPr>
          <w:p w14:paraId="642825D2" w14:textId="77777777" w:rsidR="008A652E" w:rsidRPr="009F27C2" w:rsidRDefault="008A652E">
            <w:pPr>
              <w:rPr>
                <w:sz w:val="22"/>
                <w:szCs w:val="22"/>
              </w:rPr>
            </w:pPr>
            <w:r w:rsidRPr="009F27C2">
              <w:rPr>
                <w:sz w:val="22"/>
                <w:szCs w:val="22"/>
              </w:rPr>
              <w:t>Does not contain stormwater management requirements for “Minor Development”</w:t>
            </w:r>
          </w:p>
        </w:tc>
        <w:tc>
          <w:tcPr>
            <w:tcW w:w="6300" w:type="dxa"/>
          </w:tcPr>
          <w:p w14:paraId="733FD0C3" w14:textId="77777777" w:rsidR="008A652E" w:rsidRPr="009F27C2" w:rsidRDefault="008A652E">
            <w:pPr>
              <w:rPr>
                <w:sz w:val="22"/>
                <w:szCs w:val="22"/>
              </w:rPr>
            </w:pPr>
            <w:r w:rsidRPr="009F27C2">
              <w:rPr>
                <w:sz w:val="22"/>
                <w:szCs w:val="22"/>
              </w:rPr>
              <w:t>Includes section on stormwater management of projects meeting the definition of “Minor Development” including:</w:t>
            </w:r>
          </w:p>
          <w:p w14:paraId="7238C31F" w14:textId="77777777" w:rsidR="008A652E" w:rsidRPr="009F27C2" w:rsidRDefault="008A652E">
            <w:pPr>
              <w:rPr>
                <w:sz w:val="22"/>
                <w:szCs w:val="22"/>
              </w:rPr>
            </w:pPr>
          </w:p>
          <w:p w14:paraId="5D511DCC" w14:textId="0BF100F1" w:rsidR="003528F1" w:rsidRDefault="003528F1" w:rsidP="006575FC">
            <w:pPr>
              <w:rPr>
                <w:color w:val="4472C4"/>
                <w:sz w:val="22"/>
                <w:szCs w:val="22"/>
              </w:rPr>
            </w:pPr>
          </w:p>
          <w:p w14:paraId="072B752D" w14:textId="030DF546" w:rsidR="003528F1" w:rsidRPr="00AF615A" w:rsidRDefault="00DB5646" w:rsidP="00AF615A">
            <w:pPr>
              <w:ind w:right="540"/>
              <w:jc w:val="both"/>
              <w:rPr>
                <w:bCs/>
                <w:color w:val="4F81BD" w:themeColor="accent1"/>
                <w:szCs w:val="22"/>
              </w:rPr>
            </w:pPr>
            <w:r>
              <w:rPr>
                <w:bCs/>
                <w:color w:val="4F81BD" w:themeColor="accent1"/>
                <w:szCs w:val="22"/>
              </w:rPr>
              <w:t>3</w:t>
            </w:r>
            <w:r w:rsidR="003528F1">
              <w:rPr>
                <w:bCs/>
                <w:color w:val="4F81BD" w:themeColor="accent1"/>
                <w:szCs w:val="22"/>
              </w:rPr>
              <w:t xml:space="preserve">. </w:t>
            </w:r>
            <w:r w:rsidR="003528F1" w:rsidRPr="00AF615A">
              <w:rPr>
                <w:bCs/>
                <w:color w:val="4F81BD" w:themeColor="accent1"/>
                <w:szCs w:val="22"/>
              </w:rPr>
              <w:t>The design engineer shall, using the assumptions and factors for stormwater runoff and groundwater recharge calculations at Section VI, the following criteria:</w:t>
            </w:r>
          </w:p>
          <w:p w14:paraId="293AFCCA" w14:textId="77777777" w:rsidR="003528F1" w:rsidRPr="00B32FD0" w:rsidRDefault="003528F1" w:rsidP="003528F1">
            <w:pPr>
              <w:pStyle w:val="ListParagraph"/>
              <w:ind w:left="1440" w:right="540"/>
              <w:jc w:val="both"/>
              <w:rPr>
                <w:rFonts w:cs="Times New Roman"/>
                <w:bCs/>
                <w:color w:val="4F81BD" w:themeColor="accent1"/>
                <w:szCs w:val="22"/>
              </w:rPr>
            </w:pPr>
          </w:p>
          <w:p w14:paraId="5700A91F" w14:textId="2BF0D7A8" w:rsidR="003528F1" w:rsidRPr="00B32FD0" w:rsidRDefault="003528F1" w:rsidP="00AF615A">
            <w:pPr>
              <w:pStyle w:val="ListParagraph"/>
              <w:numPr>
                <w:ilvl w:val="2"/>
                <w:numId w:val="18"/>
              </w:numPr>
              <w:ind w:left="612" w:right="540" w:hanging="162"/>
              <w:jc w:val="both"/>
              <w:rPr>
                <w:rFonts w:cs="Times New Roman"/>
                <w:bCs/>
                <w:color w:val="4F81BD" w:themeColor="accent1"/>
                <w:szCs w:val="22"/>
              </w:rPr>
            </w:pPr>
            <w:r w:rsidRPr="00B32FD0">
              <w:rPr>
                <w:rFonts w:cs="Times New Roman"/>
                <w:bCs/>
                <w:color w:val="4F81BD" w:themeColor="accent1"/>
                <w:szCs w:val="22"/>
              </w:rPr>
              <w:t>Demonstrate through hydrologic and hydraulic analysis that the first 1.0 inches from all impervious surfaces within the project limit of disturbance is retained onsite through infiltration, reuse, evapotranspiration or other acceptable engineering methods.</w:t>
            </w:r>
          </w:p>
          <w:p w14:paraId="1F51D83A" w14:textId="77777777" w:rsidR="008A652E" w:rsidRPr="009F27C2" w:rsidRDefault="008A652E">
            <w:pPr>
              <w:rPr>
                <w:sz w:val="22"/>
                <w:szCs w:val="22"/>
              </w:rPr>
            </w:pPr>
          </w:p>
          <w:p w14:paraId="21E0E0AB" w14:textId="0F3124B7" w:rsidR="008A652E" w:rsidRPr="009F27C2" w:rsidRDefault="007F680B">
            <w:pPr>
              <w:rPr>
                <w:sz w:val="22"/>
                <w:szCs w:val="22"/>
              </w:rPr>
            </w:pPr>
            <w:r w:rsidRPr="009F27C2">
              <w:rPr>
                <w:i/>
                <w:iCs/>
                <w:color w:val="BFBFBF" w:themeColor="background1" w:themeShade="BF"/>
                <w:sz w:val="22"/>
                <w:szCs w:val="22"/>
              </w:rPr>
              <w:t xml:space="preserve">Jump to location </w:t>
            </w:r>
            <w:r w:rsidRPr="009F27C2">
              <w:rPr>
                <w:i/>
                <w:iCs/>
                <w:color w:val="8DB3E2" w:themeColor="text2" w:themeTint="66"/>
                <w:sz w:val="22"/>
                <w:szCs w:val="22"/>
                <w:u w:val="single"/>
              </w:rPr>
              <w:fldChar w:fldCharType="begin"/>
            </w:r>
            <w:r w:rsidRPr="009F27C2">
              <w:rPr>
                <w:i/>
                <w:iCs/>
                <w:color w:val="8DB3E2" w:themeColor="text2" w:themeTint="66"/>
                <w:sz w:val="22"/>
                <w:szCs w:val="22"/>
                <w:u w:val="single"/>
              </w:rPr>
              <w:instrText xml:space="preserve"> REF minor_development_section \p \h </w:instrText>
            </w:r>
            <w:r w:rsidR="009F27C2">
              <w:rPr>
                <w:i/>
                <w:iCs/>
                <w:color w:val="8DB3E2" w:themeColor="text2" w:themeTint="66"/>
                <w:sz w:val="22"/>
                <w:szCs w:val="22"/>
                <w:u w:val="single"/>
              </w:rPr>
              <w:instrText xml:space="preserve"> \* MERGEFORMAT </w:instrText>
            </w:r>
            <w:r w:rsidRPr="009F27C2">
              <w:rPr>
                <w:i/>
                <w:iCs/>
                <w:color w:val="8DB3E2" w:themeColor="text2" w:themeTint="66"/>
                <w:sz w:val="22"/>
                <w:szCs w:val="22"/>
                <w:u w:val="single"/>
              </w:rPr>
            </w:r>
            <w:r w:rsidRPr="009F27C2">
              <w:rPr>
                <w:i/>
                <w:iCs/>
                <w:color w:val="8DB3E2" w:themeColor="text2" w:themeTint="66"/>
                <w:sz w:val="22"/>
                <w:szCs w:val="22"/>
                <w:u w:val="single"/>
              </w:rPr>
              <w:fldChar w:fldCharType="separate"/>
            </w:r>
            <w:r w:rsidR="006405D2">
              <w:rPr>
                <w:i/>
                <w:iCs/>
                <w:color w:val="8DB3E2" w:themeColor="text2" w:themeTint="66"/>
                <w:sz w:val="22"/>
                <w:szCs w:val="22"/>
                <w:u w:val="single"/>
              </w:rPr>
              <w:t>below</w:t>
            </w:r>
            <w:r w:rsidRPr="009F27C2">
              <w:rPr>
                <w:i/>
                <w:iCs/>
                <w:color w:val="8DB3E2" w:themeColor="text2" w:themeTint="66"/>
                <w:sz w:val="22"/>
                <w:szCs w:val="22"/>
                <w:u w:val="single"/>
              </w:rPr>
              <w:fldChar w:fldCharType="end"/>
            </w:r>
            <w:r w:rsidRPr="009F27C2">
              <w:rPr>
                <w:i/>
                <w:iCs/>
                <w:color w:val="BFBFBF" w:themeColor="background1" w:themeShade="BF"/>
                <w:sz w:val="22"/>
                <w:szCs w:val="22"/>
              </w:rPr>
              <w:t>.</w:t>
            </w:r>
          </w:p>
        </w:tc>
        <w:tc>
          <w:tcPr>
            <w:tcW w:w="8465" w:type="dxa"/>
          </w:tcPr>
          <w:p w14:paraId="0566BE98" w14:textId="39FE287C" w:rsidR="00DB5646" w:rsidRDefault="008A652E">
            <w:pPr>
              <w:rPr>
                <w:i/>
                <w:color w:val="4472C4"/>
                <w:sz w:val="22"/>
                <w:szCs w:val="22"/>
              </w:rPr>
            </w:pPr>
            <w:bookmarkStart w:id="8" w:name="_Hlk60908731"/>
            <w:r w:rsidRPr="009F27C2">
              <w:rPr>
                <w:i/>
                <w:color w:val="4472C4"/>
                <w:sz w:val="22"/>
                <w:szCs w:val="22"/>
              </w:rPr>
              <w:t>Notes:</w:t>
            </w:r>
          </w:p>
          <w:p w14:paraId="49C5711C" w14:textId="0185311B" w:rsidR="00DB5646" w:rsidRDefault="00DB5646">
            <w:pPr>
              <w:rPr>
                <w:i/>
                <w:color w:val="4472C4"/>
                <w:sz w:val="22"/>
                <w:szCs w:val="22"/>
              </w:rPr>
            </w:pPr>
            <w:r>
              <w:rPr>
                <w:i/>
                <w:color w:val="4472C4"/>
                <w:sz w:val="22"/>
                <w:szCs w:val="22"/>
              </w:rPr>
              <w:t xml:space="preserve">- </w:t>
            </w:r>
            <w:r w:rsidRPr="00DB5646">
              <w:rPr>
                <w:i/>
                <w:color w:val="4472C4"/>
                <w:sz w:val="22"/>
                <w:szCs w:val="22"/>
              </w:rPr>
              <w:t xml:space="preserve">Maintenance is an important aspect to prolong the lifetime of stormwater management systems. Requiring a maintenance plan for “Minor Development” should be evaluated by the municipality. </w:t>
            </w:r>
          </w:p>
          <w:p w14:paraId="6BC9D2C8" w14:textId="75B8EDEF" w:rsidR="008A652E" w:rsidRPr="009F27C2" w:rsidRDefault="00DB5646">
            <w:pPr>
              <w:rPr>
                <w:i/>
                <w:color w:val="4472C4"/>
                <w:sz w:val="22"/>
                <w:szCs w:val="22"/>
              </w:rPr>
            </w:pPr>
            <w:r>
              <w:rPr>
                <w:i/>
                <w:color w:val="4472C4"/>
                <w:sz w:val="22"/>
                <w:szCs w:val="22"/>
              </w:rPr>
              <w:t xml:space="preserve">- </w:t>
            </w:r>
            <w:r w:rsidR="008A652E" w:rsidRPr="009F27C2">
              <w:rPr>
                <w:i/>
                <w:color w:val="4472C4"/>
                <w:sz w:val="22"/>
                <w:szCs w:val="22"/>
              </w:rPr>
              <w:t xml:space="preserve">Requiring stormwater management for “Minor Developments” can be an important tool for municipalities that see adverse stormwater impacts that result from the cumulative impact of small projects. </w:t>
            </w:r>
          </w:p>
          <w:p w14:paraId="38A8257D" w14:textId="77777777" w:rsidR="008A652E" w:rsidRPr="009F27C2" w:rsidRDefault="008A652E">
            <w:pPr>
              <w:rPr>
                <w:i/>
                <w:color w:val="4472C4"/>
                <w:sz w:val="22"/>
                <w:szCs w:val="22"/>
              </w:rPr>
            </w:pPr>
            <w:r w:rsidRPr="009F27C2">
              <w:rPr>
                <w:i/>
                <w:color w:val="4472C4"/>
                <w:sz w:val="22"/>
                <w:szCs w:val="22"/>
              </w:rPr>
              <w:t>- By reducing the requirements to a single standard for Minor Development, the process should be simplified for both the applicant and the reviewing entity.</w:t>
            </w:r>
          </w:p>
          <w:p w14:paraId="25B2F65E" w14:textId="77777777" w:rsidR="008A652E" w:rsidRPr="009F27C2" w:rsidRDefault="008A652E">
            <w:pPr>
              <w:rPr>
                <w:i/>
                <w:color w:val="4472C4"/>
                <w:sz w:val="22"/>
                <w:szCs w:val="22"/>
              </w:rPr>
            </w:pPr>
            <w:r w:rsidRPr="009F27C2">
              <w:rPr>
                <w:i/>
                <w:color w:val="4472C4"/>
                <w:sz w:val="22"/>
                <w:szCs w:val="22"/>
              </w:rPr>
              <w:t>- Municipalities should evaluate municipal resources available that may be affected by this change (for example: review, permit, and enforcement).</w:t>
            </w:r>
          </w:p>
          <w:p w14:paraId="5DA23256" w14:textId="77777777" w:rsidR="008A652E" w:rsidRPr="009F27C2" w:rsidRDefault="008A652E">
            <w:pPr>
              <w:rPr>
                <w:i/>
                <w:color w:val="4472C4"/>
                <w:sz w:val="22"/>
                <w:szCs w:val="22"/>
              </w:rPr>
            </w:pPr>
            <w:r w:rsidRPr="009F27C2">
              <w:rPr>
                <w:i/>
                <w:color w:val="4472C4"/>
                <w:sz w:val="22"/>
                <w:szCs w:val="22"/>
              </w:rPr>
              <w:t xml:space="preserve">- Infiltration of small storms will achieve several stormwater management goals, including reduced flooding, improved water quality, and increased groundwater recharge. </w:t>
            </w:r>
          </w:p>
          <w:p w14:paraId="3272044E" w14:textId="77777777" w:rsidR="008A652E" w:rsidRPr="009F27C2" w:rsidRDefault="008A652E" w:rsidP="006575FC">
            <w:pPr>
              <w:rPr>
                <w:i/>
                <w:color w:val="4472C4"/>
                <w:sz w:val="22"/>
                <w:szCs w:val="22"/>
              </w:rPr>
            </w:pPr>
            <w:r w:rsidRPr="009F27C2">
              <w:rPr>
                <w:i/>
                <w:color w:val="4472C4"/>
                <w:sz w:val="22"/>
                <w:szCs w:val="22"/>
              </w:rPr>
              <w:t>- The volume management requirement for “Minor Developments” is a reduced volume as compared to “Major Developments,” which may incentive projects to reduce project disturbance and creation of impervious surfaces.</w:t>
            </w:r>
            <w:bookmarkEnd w:id="8"/>
          </w:p>
        </w:tc>
      </w:tr>
      <w:tr w:rsidR="008A652E" w14:paraId="70396588" w14:textId="77777777" w:rsidTr="008A652E">
        <w:trPr>
          <w:trHeight w:val="135"/>
        </w:trPr>
        <w:tc>
          <w:tcPr>
            <w:tcW w:w="2065" w:type="dxa"/>
            <w:shd w:val="clear" w:color="auto" w:fill="D9D9D9"/>
          </w:tcPr>
          <w:p w14:paraId="59CDCEB8" w14:textId="77777777" w:rsidR="008A652E" w:rsidRPr="009F27C2" w:rsidRDefault="008A652E">
            <w:pPr>
              <w:rPr>
                <w:sz w:val="22"/>
                <w:szCs w:val="22"/>
              </w:rPr>
            </w:pPr>
            <w:r w:rsidRPr="009F27C2">
              <w:rPr>
                <w:sz w:val="22"/>
                <w:szCs w:val="22"/>
              </w:rPr>
              <w:t>Calculation of Stormwater Runoff and Groundwater Recharge</w:t>
            </w:r>
          </w:p>
        </w:tc>
        <w:tc>
          <w:tcPr>
            <w:tcW w:w="5400" w:type="dxa"/>
            <w:shd w:val="clear" w:color="auto" w:fill="D9D9D9"/>
          </w:tcPr>
          <w:p w14:paraId="47805617" w14:textId="77777777" w:rsidR="008A652E" w:rsidRPr="009F27C2" w:rsidRDefault="008A652E">
            <w:pPr>
              <w:rPr>
                <w:sz w:val="22"/>
                <w:szCs w:val="22"/>
              </w:rPr>
            </w:pPr>
            <w:r w:rsidRPr="009F27C2">
              <w:rPr>
                <w:sz w:val="22"/>
                <w:szCs w:val="22"/>
              </w:rPr>
              <w:t>Section V</w:t>
            </w:r>
          </w:p>
        </w:tc>
        <w:tc>
          <w:tcPr>
            <w:tcW w:w="6300" w:type="dxa"/>
            <w:shd w:val="clear" w:color="auto" w:fill="D9D9D9"/>
          </w:tcPr>
          <w:p w14:paraId="217383C1" w14:textId="77777777" w:rsidR="008A652E" w:rsidRPr="009F27C2" w:rsidRDefault="008A652E">
            <w:pPr>
              <w:rPr>
                <w:sz w:val="22"/>
                <w:szCs w:val="22"/>
              </w:rPr>
            </w:pPr>
            <w:r w:rsidRPr="009F27C2">
              <w:rPr>
                <w:sz w:val="22"/>
                <w:szCs w:val="22"/>
              </w:rPr>
              <w:t>Section VI</w:t>
            </w:r>
          </w:p>
        </w:tc>
        <w:tc>
          <w:tcPr>
            <w:tcW w:w="8465" w:type="dxa"/>
            <w:shd w:val="clear" w:color="auto" w:fill="D9D9D9"/>
          </w:tcPr>
          <w:p w14:paraId="67923CF5" w14:textId="77777777" w:rsidR="008A652E" w:rsidRPr="009F27C2" w:rsidRDefault="008A652E">
            <w:pPr>
              <w:rPr>
                <w:sz w:val="22"/>
                <w:szCs w:val="22"/>
              </w:rPr>
            </w:pPr>
            <w:r w:rsidRPr="009F27C2">
              <w:rPr>
                <w:sz w:val="22"/>
                <w:szCs w:val="22"/>
              </w:rPr>
              <w:t>Section VI</w:t>
            </w:r>
          </w:p>
        </w:tc>
      </w:tr>
      <w:tr w:rsidR="008A652E" w14:paraId="2A647A9A" w14:textId="77777777" w:rsidTr="008A652E">
        <w:trPr>
          <w:trHeight w:val="135"/>
        </w:trPr>
        <w:tc>
          <w:tcPr>
            <w:tcW w:w="2065" w:type="dxa"/>
          </w:tcPr>
          <w:p w14:paraId="64F90D23" w14:textId="77777777" w:rsidR="008A652E" w:rsidRPr="009F27C2" w:rsidRDefault="008A652E">
            <w:pPr>
              <w:rPr>
                <w:sz w:val="22"/>
                <w:szCs w:val="22"/>
              </w:rPr>
            </w:pPr>
          </w:p>
        </w:tc>
        <w:tc>
          <w:tcPr>
            <w:tcW w:w="5400" w:type="dxa"/>
          </w:tcPr>
          <w:p w14:paraId="4179E5EF" w14:textId="63796575" w:rsidR="003D51F3" w:rsidRPr="009F27C2" w:rsidRDefault="003D51F3">
            <w:pPr>
              <w:rPr>
                <w:sz w:val="22"/>
                <w:szCs w:val="22"/>
              </w:rPr>
            </w:pPr>
            <w:r>
              <w:rPr>
                <w:sz w:val="22"/>
                <w:szCs w:val="22"/>
              </w:rPr>
              <w:t>Section Title: Calculation of Stormwater Runoff and Groundwater Recharge</w:t>
            </w:r>
          </w:p>
        </w:tc>
        <w:tc>
          <w:tcPr>
            <w:tcW w:w="6300" w:type="dxa"/>
          </w:tcPr>
          <w:p w14:paraId="7C76E314" w14:textId="43362267" w:rsidR="003D51F3" w:rsidRPr="009F27C2" w:rsidRDefault="003D51F3">
            <w:pPr>
              <w:rPr>
                <w:sz w:val="22"/>
                <w:szCs w:val="22"/>
              </w:rPr>
            </w:pPr>
            <w:r>
              <w:rPr>
                <w:sz w:val="22"/>
                <w:szCs w:val="22"/>
              </w:rPr>
              <w:t>Section Title: Calculation of Stormwater Runoff</w:t>
            </w:r>
            <w:r w:rsidRPr="00AF615A">
              <w:rPr>
                <w:color w:val="95B3D7" w:themeColor="accent1" w:themeTint="99"/>
                <w:sz w:val="22"/>
                <w:szCs w:val="22"/>
              </w:rPr>
              <w:t xml:space="preserve">, </w:t>
            </w:r>
            <w:r w:rsidRPr="00846B93">
              <w:rPr>
                <w:color w:val="4F81BD" w:themeColor="accent1"/>
                <w:sz w:val="22"/>
                <w:szCs w:val="22"/>
              </w:rPr>
              <w:t xml:space="preserve">Onsite Retention, </w:t>
            </w:r>
            <w:r>
              <w:rPr>
                <w:sz w:val="22"/>
                <w:szCs w:val="22"/>
              </w:rPr>
              <w:t xml:space="preserve">and Groundwater Recharge </w:t>
            </w:r>
          </w:p>
        </w:tc>
        <w:tc>
          <w:tcPr>
            <w:tcW w:w="8465" w:type="dxa"/>
          </w:tcPr>
          <w:p w14:paraId="77F26DA0" w14:textId="77777777" w:rsidR="008A652E" w:rsidRPr="009F27C2" w:rsidRDefault="008A652E">
            <w:pPr>
              <w:rPr>
                <w:sz w:val="22"/>
                <w:szCs w:val="22"/>
              </w:rPr>
            </w:pPr>
          </w:p>
        </w:tc>
      </w:tr>
      <w:tr w:rsidR="003D51F3" w14:paraId="7AD97E98" w14:textId="77777777" w:rsidTr="008A652E">
        <w:trPr>
          <w:trHeight w:val="135"/>
        </w:trPr>
        <w:tc>
          <w:tcPr>
            <w:tcW w:w="2065" w:type="dxa"/>
          </w:tcPr>
          <w:p w14:paraId="4B99A504" w14:textId="77777777" w:rsidR="003D51F3" w:rsidRPr="009F27C2" w:rsidRDefault="003D51F3">
            <w:pPr>
              <w:rPr>
                <w:sz w:val="22"/>
                <w:szCs w:val="22"/>
              </w:rPr>
            </w:pPr>
          </w:p>
        </w:tc>
        <w:tc>
          <w:tcPr>
            <w:tcW w:w="5400" w:type="dxa"/>
          </w:tcPr>
          <w:p w14:paraId="605C7812" w14:textId="5DBC9CAE" w:rsidR="003D51F3" w:rsidRPr="009F27C2" w:rsidDel="003D51F3" w:rsidRDefault="003D51F3">
            <w:pPr>
              <w:rPr>
                <w:sz w:val="22"/>
                <w:szCs w:val="22"/>
              </w:rPr>
            </w:pPr>
            <w:r>
              <w:rPr>
                <w:sz w:val="22"/>
                <w:szCs w:val="22"/>
              </w:rPr>
              <w:t xml:space="preserve">Calculation of onsite retention not addressed. </w:t>
            </w:r>
          </w:p>
        </w:tc>
        <w:tc>
          <w:tcPr>
            <w:tcW w:w="6300" w:type="dxa"/>
          </w:tcPr>
          <w:p w14:paraId="365F4793" w14:textId="533DAAA0" w:rsidR="003D51F3" w:rsidRDefault="003D51F3">
            <w:pPr>
              <w:rPr>
                <w:sz w:val="22"/>
                <w:szCs w:val="22"/>
              </w:rPr>
            </w:pPr>
            <w:r>
              <w:rPr>
                <w:sz w:val="22"/>
                <w:szCs w:val="22"/>
              </w:rPr>
              <w:t xml:space="preserve">Added guidance on calculation of onsite retention volume. </w:t>
            </w:r>
          </w:p>
          <w:p w14:paraId="24142733" w14:textId="77777777" w:rsidR="003D51F3" w:rsidRDefault="003D51F3">
            <w:pPr>
              <w:rPr>
                <w:sz w:val="22"/>
                <w:szCs w:val="22"/>
              </w:rPr>
            </w:pPr>
          </w:p>
          <w:p w14:paraId="567740C6" w14:textId="507DB030" w:rsidR="003D51F3" w:rsidRPr="00AF615A" w:rsidDel="003D51F3" w:rsidRDefault="003D51F3">
            <w:pPr>
              <w:rPr>
                <w:i/>
                <w:iCs/>
                <w:sz w:val="22"/>
                <w:szCs w:val="22"/>
              </w:rPr>
            </w:pPr>
            <w:r w:rsidRPr="00AF615A">
              <w:rPr>
                <w:i/>
                <w:iCs/>
                <w:color w:val="BFBFBF" w:themeColor="background1" w:themeShade="BF"/>
                <w:sz w:val="22"/>
                <w:szCs w:val="22"/>
              </w:rPr>
              <w:t xml:space="preserve">Jump to location </w:t>
            </w:r>
            <w:hyperlink w:anchor="on_site_ret_vol_calculation" w:history="1">
              <w:r w:rsidRPr="00AF615A">
                <w:rPr>
                  <w:rStyle w:val="Hyperlink"/>
                  <w:i/>
                  <w:iCs/>
                  <w:color w:val="95B3D7" w:themeColor="accent1" w:themeTint="99"/>
                </w:rPr>
                <w:t>below</w:t>
              </w:r>
            </w:hyperlink>
            <w:r w:rsidRPr="00AF615A">
              <w:rPr>
                <w:i/>
                <w:iCs/>
                <w:color w:val="BFBFBF" w:themeColor="background1" w:themeShade="BF"/>
                <w:sz w:val="22"/>
                <w:szCs w:val="22"/>
              </w:rPr>
              <w:t xml:space="preserve">. </w:t>
            </w:r>
          </w:p>
        </w:tc>
        <w:tc>
          <w:tcPr>
            <w:tcW w:w="8465" w:type="dxa"/>
          </w:tcPr>
          <w:p w14:paraId="37FCDDE5" w14:textId="77777777" w:rsidR="003D51F3" w:rsidRPr="009F27C2" w:rsidRDefault="003D51F3">
            <w:pPr>
              <w:rPr>
                <w:sz w:val="22"/>
                <w:szCs w:val="22"/>
              </w:rPr>
            </w:pPr>
          </w:p>
        </w:tc>
      </w:tr>
      <w:tr w:rsidR="008A652E" w14:paraId="2290A204" w14:textId="77777777" w:rsidTr="008A652E">
        <w:trPr>
          <w:trHeight w:val="135"/>
        </w:trPr>
        <w:tc>
          <w:tcPr>
            <w:tcW w:w="2065" w:type="dxa"/>
            <w:shd w:val="clear" w:color="auto" w:fill="D9D9D9"/>
          </w:tcPr>
          <w:p w14:paraId="6BC039F0" w14:textId="77777777" w:rsidR="008A652E" w:rsidRPr="009F27C2" w:rsidRDefault="008A652E">
            <w:pPr>
              <w:rPr>
                <w:sz w:val="22"/>
                <w:szCs w:val="22"/>
              </w:rPr>
            </w:pPr>
            <w:r w:rsidRPr="009F27C2">
              <w:rPr>
                <w:sz w:val="22"/>
                <w:szCs w:val="22"/>
              </w:rPr>
              <w:t>Sources for Technical Guidance</w:t>
            </w:r>
          </w:p>
        </w:tc>
        <w:tc>
          <w:tcPr>
            <w:tcW w:w="5400" w:type="dxa"/>
            <w:shd w:val="clear" w:color="auto" w:fill="D9D9D9"/>
          </w:tcPr>
          <w:p w14:paraId="487B9DC7" w14:textId="77777777" w:rsidR="008A652E" w:rsidRPr="009F27C2" w:rsidRDefault="008A652E">
            <w:pPr>
              <w:rPr>
                <w:sz w:val="22"/>
                <w:szCs w:val="22"/>
              </w:rPr>
            </w:pPr>
            <w:r w:rsidRPr="009F27C2">
              <w:rPr>
                <w:sz w:val="22"/>
                <w:szCs w:val="22"/>
              </w:rPr>
              <w:t>Section VI</w:t>
            </w:r>
          </w:p>
        </w:tc>
        <w:tc>
          <w:tcPr>
            <w:tcW w:w="6300" w:type="dxa"/>
            <w:shd w:val="clear" w:color="auto" w:fill="D9D9D9"/>
          </w:tcPr>
          <w:p w14:paraId="4960C338" w14:textId="77777777" w:rsidR="008A652E" w:rsidRPr="009F27C2" w:rsidRDefault="008A652E">
            <w:pPr>
              <w:rPr>
                <w:sz w:val="22"/>
                <w:szCs w:val="22"/>
              </w:rPr>
            </w:pPr>
            <w:r w:rsidRPr="009F27C2">
              <w:rPr>
                <w:sz w:val="22"/>
                <w:szCs w:val="22"/>
              </w:rPr>
              <w:t>Section VII</w:t>
            </w:r>
          </w:p>
        </w:tc>
        <w:tc>
          <w:tcPr>
            <w:tcW w:w="8465" w:type="dxa"/>
            <w:shd w:val="clear" w:color="auto" w:fill="D9D9D9"/>
          </w:tcPr>
          <w:p w14:paraId="202E12B6" w14:textId="77777777" w:rsidR="008A652E" w:rsidRPr="009F27C2" w:rsidRDefault="008A652E">
            <w:pPr>
              <w:rPr>
                <w:sz w:val="22"/>
                <w:szCs w:val="22"/>
              </w:rPr>
            </w:pPr>
            <w:r w:rsidRPr="009F27C2">
              <w:rPr>
                <w:sz w:val="22"/>
                <w:szCs w:val="22"/>
              </w:rPr>
              <w:t>Section VII</w:t>
            </w:r>
          </w:p>
        </w:tc>
      </w:tr>
      <w:tr w:rsidR="008A652E" w14:paraId="594784BD" w14:textId="77777777" w:rsidTr="008A652E">
        <w:trPr>
          <w:trHeight w:val="135"/>
        </w:trPr>
        <w:tc>
          <w:tcPr>
            <w:tcW w:w="2065" w:type="dxa"/>
          </w:tcPr>
          <w:p w14:paraId="21A43B63" w14:textId="77777777" w:rsidR="008A652E" w:rsidRPr="009F27C2" w:rsidRDefault="008A652E">
            <w:pPr>
              <w:rPr>
                <w:sz w:val="22"/>
                <w:szCs w:val="22"/>
              </w:rPr>
            </w:pPr>
          </w:p>
        </w:tc>
        <w:tc>
          <w:tcPr>
            <w:tcW w:w="5400" w:type="dxa"/>
          </w:tcPr>
          <w:p w14:paraId="348706D4" w14:textId="77777777" w:rsidR="008A652E" w:rsidRPr="009F27C2" w:rsidRDefault="008A652E">
            <w:pPr>
              <w:rPr>
                <w:sz w:val="22"/>
                <w:szCs w:val="22"/>
              </w:rPr>
            </w:pPr>
            <w:r w:rsidRPr="009F27C2">
              <w:rPr>
                <w:sz w:val="22"/>
                <w:szCs w:val="22"/>
              </w:rPr>
              <w:t xml:space="preserve">No modification to section. </w:t>
            </w:r>
          </w:p>
        </w:tc>
        <w:tc>
          <w:tcPr>
            <w:tcW w:w="6300" w:type="dxa"/>
          </w:tcPr>
          <w:p w14:paraId="3B1DBFE5" w14:textId="77777777" w:rsidR="008A652E" w:rsidRPr="009F27C2" w:rsidRDefault="008A652E">
            <w:pPr>
              <w:rPr>
                <w:sz w:val="22"/>
                <w:szCs w:val="22"/>
              </w:rPr>
            </w:pPr>
            <w:r w:rsidRPr="009F27C2">
              <w:rPr>
                <w:sz w:val="22"/>
                <w:szCs w:val="22"/>
              </w:rPr>
              <w:t xml:space="preserve">No modification to section. Section number updated based on insertion of section. </w:t>
            </w:r>
          </w:p>
        </w:tc>
        <w:tc>
          <w:tcPr>
            <w:tcW w:w="8465" w:type="dxa"/>
          </w:tcPr>
          <w:p w14:paraId="7F57759A" w14:textId="77777777" w:rsidR="008A652E" w:rsidRPr="009F27C2" w:rsidRDefault="008A652E">
            <w:pPr>
              <w:rPr>
                <w:sz w:val="22"/>
                <w:szCs w:val="22"/>
              </w:rPr>
            </w:pPr>
          </w:p>
        </w:tc>
      </w:tr>
      <w:tr w:rsidR="008A652E" w14:paraId="2C84948C" w14:textId="77777777" w:rsidTr="008A652E">
        <w:trPr>
          <w:trHeight w:val="135"/>
        </w:trPr>
        <w:tc>
          <w:tcPr>
            <w:tcW w:w="2065" w:type="dxa"/>
            <w:shd w:val="clear" w:color="auto" w:fill="D9D9D9"/>
          </w:tcPr>
          <w:p w14:paraId="27BC20CD" w14:textId="77777777" w:rsidR="008A652E" w:rsidRPr="009F27C2" w:rsidRDefault="008A652E">
            <w:pPr>
              <w:rPr>
                <w:sz w:val="22"/>
                <w:szCs w:val="22"/>
              </w:rPr>
            </w:pPr>
            <w:r w:rsidRPr="009F27C2">
              <w:rPr>
                <w:sz w:val="22"/>
                <w:szCs w:val="22"/>
              </w:rPr>
              <w:t>Solids and Floatable Materials Control Standards</w:t>
            </w:r>
          </w:p>
        </w:tc>
        <w:tc>
          <w:tcPr>
            <w:tcW w:w="5400" w:type="dxa"/>
            <w:shd w:val="clear" w:color="auto" w:fill="D9D9D9"/>
          </w:tcPr>
          <w:p w14:paraId="77431FA7" w14:textId="77777777" w:rsidR="008A652E" w:rsidRPr="009F27C2" w:rsidRDefault="008A652E">
            <w:pPr>
              <w:rPr>
                <w:sz w:val="22"/>
                <w:szCs w:val="22"/>
              </w:rPr>
            </w:pPr>
            <w:r w:rsidRPr="009F27C2">
              <w:rPr>
                <w:sz w:val="22"/>
                <w:szCs w:val="22"/>
              </w:rPr>
              <w:t>Section VII</w:t>
            </w:r>
          </w:p>
        </w:tc>
        <w:tc>
          <w:tcPr>
            <w:tcW w:w="6300" w:type="dxa"/>
            <w:shd w:val="clear" w:color="auto" w:fill="D9D9D9"/>
          </w:tcPr>
          <w:p w14:paraId="652238EF" w14:textId="77777777" w:rsidR="008A652E" w:rsidRPr="009F27C2" w:rsidRDefault="008A652E">
            <w:pPr>
              <w:rPr>
                <w:sz w:val="22"/>
                <w:szCs w:val="22"/>
              </w:rPr>
            </w:pPr>
            <w:r w:rsidRPr="009F27C2">
              <w:rPr>
                <w:sz w:val="22"/>
                <w:szCs w:val="22"/>
              </w:rPr>
              <w:t>Section VIII</w:t>
            </w:r>
          </w:p>
        </w:tc>
        <w:tc>
          <w:tcPr>
            <w:tcW w:w="8465" w:type="dxa"/>
            <w:shd w:val="clear" w:color="auto" w:fill="D9D9D9"/>
          </w:tcPr>
          <w:p w14:paraId="6CEF1EFC" w14:textId="77777777" w:rsidR="008A652E" w:rsidRPr="009F27C2" w:rsidRDefault="008A652E">
            <w:pPr>
              <w:rPr>
                <w:sz w:val="22"/>
                <w:szCs w:val="22"/>
              </w:rPr>
            </w:pPr>
            <w:r w:rsidRPr="009F27C2">
              <w:rPr>
                <w:sz w:val="22"/>
                <w:szCs w:val="22"/>
              </w:rPr>
              <w:t>Section VIII</w:t>
            </w:r>
          </w:p>
        </w:tc>
      </w:tr>
      <w:tr w:rsidR="008A652E" w14:paraId="74D6F903" w14:textId="77777777" w:rsidTr="008A652E">
        <w:trPr>
          <w:trHeight w:val="135"/>
        </w:trPr>
        <w:tc>
          <w:tcPr>
            <w:tcW w:w="2065" w:type="dxa"/>
          </w:tcPr>
          <w:p w14:paraId="75438105" w14:textId="77777777" w:rsidR="008A652E" w:rsidRPr="009F27C2" w:rsidRDefault="008A652E">
            <w:pPr>
              <w:rPr>
                <w:sz w:val="22"/>
                <w:szCs w:val="22"/>
              </w:rPr>
            </w:pPr>
          </w:p>
        </w:tc>
        <w:tc>
          <w:tcPr>
            <w:tcW w:w="5400" w:type="dxa"/>
          </w:tcPr>
          <w:p w14:paraId="39B98591" w14:textId="77777777" w:rsidR="008A652E" w:rsidRPr="009F27C2" w:rsidRDefault="008A652E">
            <w:pPr>
              <w:rPr>
                <w:sz w:val="22"/>
                <w:szCs w:val="22"/>
              </w:rPr>
            </w:pPr>
            <w:r w:rsidRPr="009F27C2">
              <w:rPr>
                <w:sz w:val="22"/>
                <w:szCs w:val="22"/>
              </w:rPr>
              <w:t xml:space="preserve">No modification to section. </w:t>
            </w:r>
          </w:p>
        </w:tc>
        <w:tc>
          <w:tcPr>
            <w:tcW w:w="6300" w:type="dxa"/>
          </w:tcPr>
          <w:p w14:paraId="1D45E31F" w14:textId="77777777" w:rsidR="008A652E" w:rsidRPr="009F27C2" w:rsidRDefault="008A652E">
            <w:pPr>
              <w:rPr>
                <w:sz w:val="22"/>
                <w:szCs w:val="22"/>
              </w:rPr>
            </w:pPr>
            <w:r w:rsidRPr="009F27C2">
              <w:rPr>
                <w:sz w:val="22"/>
                <w:szCs w:val="22"/>
              </w:rPr>
              <w:t xml:space="preserve">No modification to section. Section number updated based on insertion of section. </w:t>
            </w:r>
          </w:p>
        </w:tc>
        <w:tc>
          <w:tcPr>
            <w:tcW w:w="8465" w:type="dxa"/>
          </w:tcPr>
          <w:p w14:paraId="1D26CEC4" w14:textId="77777777" w:rsidR="008A652E" w:rsidRPr="009F27C2" w:rsidRDefault="008A652E">
            <w:pPr>
              <w:rPr>
                <w:sz w:val="22"/>
                <w:szCs w:val="22"/>
              </w:rPr>
            </w:pPr>
          </w:p>
        </w:tc>
      </w:tr>
    </w:tbl>
    <w:p w14:paraId="269C32E3" w14:textId="6EA11FCF" w:rsidR="002976B7" w:rsidRDefault="002976B7"/>
    <w:p w14:paraId="06B96334" w14:textId="70A78899" w:rsidR="006A59C7" w:rsidRDefault="006A59C7" w:rsidP="00AF615A">
      <w:pPr>
        <w:ind w:left="-5040"/>
      </w:pPr>
      <w:r w:rsidRPr="00D7104D">
        <w:rPr>
          <w:i/>
          <w:iCs/>
        </w:rPr>
        <w:t>Table continues next page.</w:t>
      </w:r>
    </w:p>
    <w:p w14:paraId="07242F32" w14:textId="7FECD32D" w:rsidR="006A59C7" w:rsidRDefault="006A59C7"/>
    <w:p w14:paraId="3B6E6BD8" w14:textId="77777777" w:rsidR="006A59C7" w:rsidRDefault="006A59C7"/>
    <w:p w14:paraId="65B71328" w14:textId="77777777" w:rsidR="008A652E" w:rsidRDefault="008A652E" w:rsidP="008A652E">
      <w:pPr>
        <w:ind w:left="-5040"/>
        <w:rPr>
          <w:i/>
          <w:iCs/>
        </w:rPr>
      </w:pPr>
    </w:p>
    <w:p w14:paraId="00B48354" w14:textId="40A6B12B" w:rsidR="008A652E" w:rsidRDefault="008A652E" w:rsidP="008A652E">
      <w:pPr>
        <w:ind w:left="-5040"/>
        <w:rPr>
          <w:i/>
          <w:iCs/>
        </w:rPr>
      </w:pPr>
    </w:p>
    <w:tbl>
      <w:tblPr>
        <w:tblW w:w="22230" w:type="dxa"/>
        <w:tblInd w:w="-5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6300"/>
        <w:gridCol w:w="8465"/>
      </w:tblGrid>
      <w:tr w:rsidR="008A652E" w14:paraId="69998AA3" w14:textId="77777777" w:rsidTr="008A652E">
        <w:trPr>
          <w:trHeight w:val="135"/>
        </w:trPr>
        <w:tc>
          <w:tcPr>
            <w:tcW w:w="2065" w:type="dxa"/>
            <w:shd w:val="clear" w:color="auto" w:fill="auto"/>
          </w:tcPr>
          <w:p w14:paraId="16CEAB20" w14:textId="77777777" w:rsidR="008A652E" w:rsidRPr="00F945A7" w:rsidRDefault="008A652E" w:rsidP="006575FC">
            <w:pPr>
              <w:rPr>
                <w:sz w:val="22"/>
                <w:szCs w:val="22"/>
              </w:rPr>
            </w:pPr>
            <w:r w:rsidRPr="00F945A7">
              <w:rPr>
                <w:b/>
                <w:sz w:val="22"/>
                <w:szCs w:val="22"/>
              </w:rPr>
              <w:t>Section Title</w:t>
            </w:r>
          </w:p>
        </w:tc>
        <w:tc>
          <w:tcPr>
            <w:tcW w:w="5400" w:type="dxa"/>
            <w:shd w:val="clear" w:color="auto" w:fill="auto"/>
          </w:tcPr>
          <w:p w14:paraId="1187AA78" w14:textId="77777777" w:rsidR="008A652E" w:rsidRPr="00F945A7" w:rsidRDefault="008A652E" w:rsidP="006575FC">
            <w:pPr>
              <w:rPr>
                <w:sz w:val="22"/>
                <w:szCs w:val="22"/>
              </w:rPr>
            </w:pPr>
            <w:r w:rsidRPr="00F945A7">
              <w:rPr>
                <w:b/>
                <w:sz w:val="22"/>
                <w:szCs w:val="22"/>
              </w:rPr>
              <w:t>New Jersey Department of Environmental Protection</w:t>
            </w:r>
            <w:r w:rsidRPr="00F945A7">
              <w:rPr>
                <w:b/>
                <w:sz w:val="22"/>
                <w:szCs w:val="22"/>
              </w:rPr>
              <w:br/>
              <w:t xml:space="preserve">Model Stormwater Control Ordinance for </w:t>
            </w:r>
            <w:r w:rsidRPr="00F945A7">
              <w:rPr>
                <w:b/>
                <w:sz w:val="22"/>
                <w:szCs w:val="22"/>
              </w:rPr>
              <w:lastRenderedPageBreak/>
              <w:t>Municipalities</w:t>
            </w:r>
            <w:r w:rsidRPr="00F945A7">
              <w:rPr>
                <w:b/>
                <w:sz w:val="22"/>
                <w:szCs w:val="22"/>
              </w:rPr>
              <w:br/>
              <w:t>(Minimum requirements)</w:t>
            </w:r>
          </w:p>
        </w:tc>
        <w:tc>
          <w:tcPr>
            <w:tcW w:w="6300" w:type="dxa"/>
            <w:shd w:val="clear" w:color="auto" w:fill="auto"/>
          </w:tcPr>
          <w:p w14:paraId="1CA367C8" w14:textId="790370DB" w:rsidR="008A652E" w:rsidRPr="00F945A7" w:rsidRDefault="008A652E" w:rsidP="006575FC">
            <w:pPr>
              <w:rPr>
                <w:b/>
                <w:sz w:val="22"/>
                <w:szCs w:val="22"/>
              </w:rPr>
            </w:pPr>
            <w:r w:rsidRPr="00F945A7">
              <w:rPr>
                <w:b/>
                <w:sz w:val="22"/>
                <w:szCs w:val="22"/>
              </w:rPr>
              <w:lastRenderedPageBreak/>
              <w:t xml:space="preserve">New Jersey Future </w:t>
            </w:r>
            <w:r w:rsidRPr="00F945A7">
              <w:rPr>
                <w:b/>
                <w:sz w:val="22"/>
                <w:szCs w:val="22"/>
              </w:rPr>
              <w:br/>
            </w:r>
            <w:r w:rsidR="00C77330">
              <w:rPr>
                <w:b/>
                <w:sz w:val="22"/>
                <w:szCs w:val="22"/>
              </w:rPr>
              <w:t>Enhanced Model Stormwater Ordinance for Municipalities</w:t>
            </w:r>
          </w:p>
          <w:p w14:paraId="43D1213F" w14:textId="77777777" w:rsidR="008A652E" w:rsidRPr="00F945A7" w:rsidRDefault="008A652E" w:rsidP="006575FC">
            <w:pPr>
              <w:rPr>
                <w:sz w:val="22"/>
                <w:szCs w:val="22"/>
              </w:rPr>
            </w:pPr>
            <w:r w:rsidRPr="00F945A7">
              <w:rPr>
                <w:b/>
                <w:sz w:val="22"/>
                <w:szCs w:val="22"/>
              </w:rPr>
              <w:t>(Suggested modifications and additions)</w:t>
            </w:r>
          </w:p>
        </w:tc>
        <w:tc>
          <w:tcPr>
            <w:tcW w:w="8465" w:type="dxa"/>
            <w:shd w:val="clear" w:color="auto" w:fill="auto"/>
          </w:tcPr>
          <w:p w14:paraId="48F55390" w14:textId="62F621A7" w:rsidR="008A652E" w:rsidRPr="00F945A7" w:rsidRDefault="008A652E" w:rsidP="006575FC">
            <w:pPr>
              <w:rPr>
                <w:b/>
                <w:sz w:val="22"/>
                <w:szCs w:val="22"/>
              </w:rPr>
            </w:pPr>
            <w:r w:rsidRPr="00F945A7">
              <w:rPr>
                <w:b/>
                <w:sz w:val="22"/>
                <w:szCs w:val="22"/>
              </w:rPr>
              <w:t xml:space="preserve">New Jersey Future </w:t>
            </w:r>
            <w:r w:rsidRPr="00F945A7">
              <w:rPr>
                <w:b/>
                <w:sz w:val="22"/>
                <w:szCs w:val="22"/>
              </w:rPr>
              <w:br/>
            </w:r>
            <w:r w:rsidR="00C77330">
              <w:rPr>
                <w:b/>
                <w:sz w:val="22"/>
                <w:szCs w:val="22"/>
              </w:rPr>
              <w:t>Enhanced Model Stormwater Ordinance for Municipalities</w:t>
            </w:r>
          </w:p>
          <w:p w14:paraId="0693A7D0" w14:textId="77777777" w:rsidR="008A652E" w:rsidRPr="00F945A7" w:rsidRDefault="008A652E" w:rsidP="006575FC">
            <w:pPr>
              <w:rPr>
                <w:sz w:val="22"/>
                <w:szCs w:val="22"/>
              </w:rPr>
            </w:pPr>
            <w:r w:rsidRPr="00F945A7">
              <w:rPr>
                <w:b/>
                <w:sz w:val="22"/>
                <w:szCs w:val="22"/>
              </w:rPr>
              <w:t>(Options and notes)</w:t>
            </w:r>
          </w:p>
        </w:tc>
      </w:tr>
      <w:tr w:rsidR="006A59C7" w14:paraId="5526A67E" w14:textId="77777777" w:rsidTr="008A652E">
        <w:trPr>
          <w:trHeight w:val="135"/>
        </w:trPr>
        <w:tc>
          <w:tcPr>
            <w:tcW w:w="2065" w:type="dxa"/>
            <w:shd w:val="clear" w:color="auto" w:fill="D9D9D9"/>
          </w:tcPr>
          <w:p w14:paraId="0B928A3A" w14:textId="37FBAD4A" w:rsidR="006A59C7" w:rsidRPr="00F945A7" w:rsidRDefault="006A59C7" w:rsidP="006A59C7">
            <w:pPr>
              <w:rPr>
                <w:sz w:val="22"/>
                <w:szCs w:val="22"/>
              </w:rPr>
            </w:pPr>
            <w:r w:rsidRPr="009F27C2">
              <w:rPr>
                <w:sz w:val="22"/>
                <w:szCs w:val="22"/>
              </w:rPr>
              <w:t>Safety Standards for Stormwater Management Basins</w:t>
            </w:r>
          </w:p>
        </w:tc>
        <w:tc>
          <w:tcPr>
            <w:tcW w:w="5400" w:type="dxa"/>
            <w:shd w:val="clear" w:color="auto" w:fill="D9D9D9"/>
          </w:tcPr>
          <w:p w14:paraId="0FCD9037" w14:textId="4D33C3BA" w:rsidR="006A59C7" w:rsidRPr="00F945A7" w:rsidRDefault="006A59C7" w:rsidP="006A59C7">
            <w:pPr>
              <w:rPr>
                <w:sz w:val="22"/>
                <w:szCs w:val="22"/>
              </w:rPr>
            </w:pPr>
            <w:r w:rsidRPr="009F27C2">
              <w:rPr>
                <w:sz w:val="22"/>
                <w:szCs w:val="22"/>
              </w:rPr>
              <w:t>Section VIII</w:t>
            </w:r>
          </w:p>
        </w:tc>
        <w:tc>
          <w:tcPr>
            <w:tcW w:w="6300" w:type="dxa"/>
            <w:shd w:val="clear" w:color="auto" w:fill="D9D9D9"/>
          </w:tcPr>
          <w:p w14:paraId="5C2249D9" w14:textId="55E89A39" w:rsidR="006A59C7" w:rsidRPr="00F945A7" w:rsidRDefault="006A59C7" w:rsidP="006A59C7">
            <w:pPr>
              <w:rPr>
                <w:sz w:val="22"/>
                <w:szCs w:val="22"/>
              </w:rPr>
            </w:pPr>
            <w:r w:rsidRPr="009F27C2">
              <w:rPr>
                <w:sz w:val="22"/>
                <w:szCs w:val="22"/>
              </w:rPr>
              <w:t>Section IX</w:t>
            </w:r>
          </w:p>
        </w:tc>
        <w:tc>
          <w:tcPr>
            <w:tcW w:w="8465" w:type="dxa"/>
            <w:shd w:val="clear" w:color="auto" w:fill="D9D9D9"/>
          </w:tcPr>
          <w:p w14:paraId="2A77E8B1" w14:textId="57716CE0" w:rsidR="006A59C7" w:rsidRPr="00F945A7" w:rsidRDefault="006A59C7" w:rsidP="006A59C7">
            <w:pPr>
              <w:rPr>
                <w:sz w:val="22"/>
                <w:szCs w:val="22"/>
              </w:rPr>
            </w:pPr>
            <w:r w:rsidRPr="009F27C2">
              <w:rPr>
                <w:sz w:val="22"/>
                <w:szCs w:val="22"/>
              </w:rPr>
              <w:t>Section IX</w:t>
            </w:r>
          </w:p>
        </w:tc>
      </w:tr>
      <w:tr w:rsidR="006A59C7" w14:paraId="0B1916D6" w14:textId="77777777" w:rsidTr="00AF615A">
        <w:trPr>
          <w:trHeight w:val="135"/>
        </w:trPr>
        <w:tc>
          <w:tcPr>
            <w:tcW w:w="2065" w:type="dxa"/>
            <w:shd w:val="clear" w:color="auto" w:fill="auto"/>
          </w:tcPr>
          <w:p w14:paraId="0E739022" w14:textId="77777777" w:rsidR="006A59C7" w:rsidRPr="00F945A7" w:rsidRDefault="006A59C7" w:rsidP="006A59C7">
            <w:pPr>
              <w:rPr>
                <w:sz w:val="22"/>
                <w:szCs w:val="22"/>
              </w:rPr>
            </w:pPr>
          </w:p>
        </w:tc>
        <w:tc>
          <w:tcPr>
            <w:tcW w:w="5400" w:type="dxa"/>
            <w:shd w:val="clear" w:color="auto" w:fill="auto"/>
          </w:tcPr>
          <w:p w14:paraId="026D135D" w14:textId="356AA3FE" w:rsidR="006A59C7" w:rsidRPr="00F945A7" w:rsidRDefault="006A59C7" w:rsidP="006A59C7">
            <w:pPr>
              <w:rPr>
                <w:sz w:val="22"/>
                <w:szCs w:val="22"/>
              </w:rPr>
            </w:pPr>
            <w:r>
              <w:rPr>
                <w:sz w:val="22"/>
                <w:szCs w:val="22"/>
              </w:rPr>
              <w:t xml:space="preserve">Section does not address non-structural strategies. </w:t>
            </w:r>
            <w:r w:rsidRPr="009F27C2">
              <w:rPr>
                <w:sz w:val="22"/>
                <w:szCs w:val="22"/>
              </w:rPr>
              <w:t xml:space="preserve"> </w:t>
            </w:r>
          </w:p>
        </w:tc>
        <w:tc>
          <w:tcPr>
            <w:tcW w:w="6300" w:type="dxa"/>
            <w:shd w:val="clear" w:color="auto" w:fill="auto"/>
          </w:tcPr>
          <w:p w14:paraId="57222036" w14:textId="77777777" w:rsidR="006A59C7" w:rsidRDefault="006A59C7" w:rsidP="006A59C7">
            <w:pPr>
              <w:rPr>
                <w:sz w:val="22"/>
                <w:szCs w:val="22"/>
              </w:rPr>
            </w:pPr>
            <w:r>
              <w:rPr>
                <w:sz w:val="22"/>
                <w:szCs w:val="22"/>
              </w:rPr>
              <w:t xml:space="preserve">Requirement to address non-structural strategies in the Environmental Site Analysis included. </w:t>
            </w:r>
            <w:r w:rsidRPr="009F27C2">
              <w:rPr>
                <w:sz w:val="22"/>
                <w:szCs w:val="22"/>
              </w:rPr>
              <w:t xml:space="preserve"> </w:t>
            </w:r>
          </w:p>
          <w:p w14:paraId="533AA8C2" w14:textId="77777777" w:rsidR="006A59C7" w:rsidRDefault="006A59C7" w:rsidP="006A59C7">
            <w:pPr>
              <w:rPr>
                <w:sz w:val="22"/>
                <w:szCs w:val="22"/>
              </w:rPr>
            </w:pPr>
          </w:p>
          <w:p w14:paraId="2D8C944E" w14:textId="0C68FEF5" w:rsidR="006A59C7" w:rsidRPr="00F945A7" w:rsidRDefault="006A59C7" w:rsidP="006A59C7">
            <w:pPr>
              <w:rPr>
                <w:sz w:val="22"/>
                <w:szCs w:val="22"/>
              </w:rPr>
            </w:pPr>
            <w:r w:rsidRPr="00226C1A">
              <w:rPr>
                <w:i/>
                <w:iCs/>
                <w:color w:val="BFBFBF" w:themeColor="background1" w:themeShade="BF"/>
                <w:sz w:val="22"/>
                <w:szCs w:val="22"/>
              </w:rPr>
              <w:t xml:space="preserve">Jump to location </w:t>
            </w:r>
            <w:hyperlink w:anchor="Environmental_site_analysis" w:history="1">
              <w:r w:rsidRPr="00226C1A">
                <w:rPr>
                  <w:rStyle w:val="Hyperlink"/>
                  <w:i/>
                  <w:iCs/>
                  <w:color w:val="95B3D7" w:themeColor="accent1" w:themeTint="99"/>
                </w:rPr>
                <w:t>below</w:t>
              </w:r>
            </w:hyperlink>
            <w:r w:rsidRPr="00226C1A">
              <w:rPr>
                <w:i/>
                <w:iCs/>
                <w:color w:val="BFBFBF" w:themeColor="background1" w:themeShade="BF"/>
                <w:sz w:val="22"/>
                <w:szCs w:val="22"/>
              </w:rPr>
              <w:t xml:space="preserve">. </w:t>
            </w:r>
          </w:p>
        </w:tc>
        <w:tc>
          <w:tcPr>
            <w:tcW w:w="8465" w:type="dxa"/>
            <w:shd w:val="clear" w:color="auto" w:fill="auto"/>
          </w:tcPr>
          <w:p w14:paraId="05222CB0" w14:textId="77777777" w:rsidR="006A59C7" w:rsidRPr="00F945A7" w:rsidRDefault="006A59C7" w:rsidP="006A59C7">
            <w:pPr>
              <w:rPr>
                <w:sz w:val="22"/>
                <w:szCs w:val="22"/>
              </w:rPr>
            </w:pPr>
          </w:p>
        </w:tc>
      </w:tr>
      <w:tr w:rsidR="006A59C7" w14:paraId="52C6A962" w14:textId="77777777" w:rsidTr="008A652E">
        <w:trPr>
          <w:trHeight w:val="135"/>
        </w:trPr>
        <w:tc>
          <w:tcPr>
            <w:tcW w:w="2065" w:type="dxa"/>
            <w:shd w:val="clear" w:color="auto" w:fill="D9D9D9"/>
          </w:tcPr>
          <w:p w14:paraId="5B716283" w14:textId="3309C6BC" w:rsidR="006A59C7" w:rsidRPr="00F945A7" w:rsidRDefault="006A59C7" w:rsidP="006A59C7">
            <w:pPr>
              <w:rPr>
                <w:sz w:val="22"/>
                <w:szCs w:val="22"/>
              </w:rPr>
            </w:pPr>
            <w:r w:rsidRPr="009F27C2">
              <w:rPr>
                <w:sz w:val="22"/>
                <w:szCs w:val="22"/>
              </w:rPr>
              <w:t>Requirements for a Site Development Stormwater Plan</w:t>
            </w:r>
          </w:p>
        </w:tc>
        <w:tc>
          <w:tcPr>
            <w:tcW w:w="5400" w:type="dxa"/>
            <w:shd w:val="clear" w:color="auto" w:fill="D9D9D9"/>
          </w:tcPr>
          <w:p w14:paraId="27DD1668" w14:textId="1919E9F3" w:rsidR="006A59C7" w:rsidRPr="00F945A7" w:rsidRDefault="006A59C7" w:rsidP="006A59C7">
            <w:pPr>
              <w:rPr>
                <w:sz w:val="22"/>
                <w:szCs w:val="22"/>
              </w:rPr>
            </w:pPr>
            <w:r w:rsidRPr="009F27C2">
              <w:rPr>
                <w:sz w:val="22"/>
                <w:szCs w:val="22"/>
              </w:rPr>
              <w:t>Section IX</w:t>
            </w:r>
          </w:p>
        </w:tc>
        <w:tc>
          <w:tcPr>
            <w:tcW w:w="6300" w:type="dxa"/>
            <w:shd w:val="clear" w:color="auto" w:fill="D9D9D9"/>
          </w:tcPr>
          <w:p w14:paraId="1230C5FA" w14:textId="77777777" w:rsidR="006A59C7" w:rsidRPr="009F27C2" w:rsidRDefault="006A59C7" w:rsidP="006A59C7">
            <w:pPr>
              <w:rPr>
                <w:sz w:val="22"/>
                <w:szCs w:val="22"/>
              </w:rPr>
            </w:pPr>
            <w:r w:rsidRPr="009F27C2">
              <w:rPr>
                <w:sz w:val="22"/>
                <w:szCs w:val="22"/>
              </w:rPr>
              <w:t>Section X</w:t>
            </w:r>
          </w:p>
          <w:p w14:paraId="67B14CF3" w14:textId="77777777" w:rsidR="006A59C7" w:rsidRPr="00F945A7" w:rsidRDefault="006A59C7" w:rsidP="006A59C7">
            <w:pPr>
              <w:rPr>
                <w:sz w:val="22"/>
                <w:szCs w:val="22"/>
              </w:rPr>
            </w:pPr>
          </w:p>
        </w:tc>
        <w:tc>
          <w:tcPr>
            <w:tcW w:w="8465" w:type="dxa"/>
            <w:shd w:val="clear" w:color="auto" w:fill="D9D9D9"/>
          </w:tcPr>
          <w:p w14:paraId="17E1F6D3" w14:textId="7427D239" w:rsidR="006A59C7" w:rsidRPr="00F945A7" w:rsidRDefault="006A59C7" w:rsidP="006A59C7">
            <w:pPr>
              <w:rPr>
                <w:sz w:val="22"/>
                <w:szCs w:val="22"/>
              </w:rPr>
            </w:pPr>
            <w:r w:rsidRPr="009F27C2">
              <w:rPr>
                <w:sz w:val="22"/>
                <w:szCs w:val="22"/>
              </w:rPr>
              <w:t>Section X</w:t>
            </w:r>
          </w:p>
        </w:tc>
      </w:tr>
      <w:tr w:rsidR="006A59C7" w14:paraId="5779E94C" w14:textId="77777777" w:rsidTr="00AF615A">
        <w:trPr>
          <w:trHeight w:val="135"/>
        </w:trPr>
        <w:tc>
          <w:tcPr>
            <w:tcW w:w="2065" w:type="dxa"/>
            <w:shd w:val="clear" w:color="auto" w:fill="auto"/>
          </w:tcPr>
          <w:p w14:paraId="63930D43" w14:textId="77777777" w:rsidR="006A59C7" w:rsidRPr="00F945A7" w:rsidRDefault="006A59C7" w:rsidP="006A59C7">
            <w:pPr>
              <w:rPr>
                <w:sz w:val="22"/>
                <w:szCs w:val="22"/>
              </w:rPr>
            </w:pPr>
          </w:p>
        </w:tc>
        <w:tc>
          <w:tcPr>
            <w:tcW w:w="5400" w:type="dxa"/>
            <w:shd w:val="clear" w:color="auto" w:fill="auto"/>
          </w:tcPr>
          <w:p w14:paraId="1B70AD5E" w14:textId="36B8BCB5" w:rsidR="006A59C7" w:rsidRPr="00F945A7" w:rsidRDefault="006A59C7" w:rsidP="006A59C7">
            <w:pPr>
              <w:rPr>
                <w:sz w:val="22"/>
                <w:szCs w:val="22"/>
              </w:rPr>
            </w:pPr>
            <w:r w:rsidRPr="009F27C2">
              <w:rPr>
                <w:sz w:val="22"/>
                <w:szCs w:val="22"/>
              </w:rPr>
              <w:t xml:space="preserve">No modification to section. </w:t>
            </w:r>
          </w:p>
        </w:tc>
        <w:tc>
          <w:tcPr>
            <w:tcW w:w="6300" w:type="dxa"/>
            <w:shd w:val="clear" w:color="auto" w:fill="auto"/>
          </w:tcPr>
          <w:p w14:paraId="4CB7A373" w14:textId="682C4A16" w:rsidR="006A59C7" w:rsidRPr="00F945A7" w:rsidRDefault="006A59C7" w:rsidP="006A59C7">
            <w:pPr>
              <w:rPr>
                <w:sz w:val="22"/>
                <w:szCs w:val="22"/>
              </w:rPr>
            </w:pPr>
            <w:r w:rsidRPr="009F27C2">
              <w:rPr>
                <w:sz w:val="22"/>
                <w:szCs w:val="22"/>
              </w:rPr>
              <w:t xml:space="preserve">No modification to section. Section number updated based on insertion of section. </w:t>
            </w:r>
          </w:p>
        </w:tc>
        <w:tc>
          <w:tcPr>
            <w:tcW w:w="8465" w:type="dxa"/>
            <w:shd w:val="clear" w:color="auto" w:fill="auto"/>
          </w:tcPr>
          <w:p w14:paraId="3C064460" w14:textId="77777777" w:rsidR="006A59C7" w:rsidRPr="00F945A7" w:rsidRDefault="006A59C7" w:rsidP="006A59C7">
            <w:pPr>
              <w:rPr>
                <w:sz w:val="22"/>
                <w:szCs w:val="22"/>
              </w:rPr>
            </w:pPr>
          </w:p>
        </w:tc>
      </w:tr>
      <w:tr w:rsidR="008A652E" w14:paraId="01DE2F85" w14:textId="77777777" w:rsidTr="008A652E">
        <w:trPr>
          <w:trHeight w:val="135"/>
        </w:trPr>
        <w:tc>
          <w:tcPr>
            <w:tcW w:w="2065" w:type="dxa"/>
            <w:shd w:val="clear" w:color="auto" w:fill="D9D9D9"/>
          </w:tcPr>
          <w:p w14:paraId="42687245" w14:textId="77777777" w:rsidR="008A652E" w:rsidRPr="00F945A7" w:rsidRDefault="008A652E">
            <w:pPr>
              <w:rPr>
                <w:sz w:val="22"/>
                <w:szCs w:val="22"/>
              </w:rPr>
            </w:pPr>
            <w:r w:rsidRPr="00F945A7">
              <w:rPr>
                <w:sz w:val="22"/>
                <w:szCs w:val="22"/>
              </w:rPr>
              <w:t>Maintenance and Repair</w:t>
            </w:r>
          </w:p>
        </w:tc>
        <w:tc>
          <w:tcPr>
            <w:tcW w:w="5400" w:type="dxa"/>
            <w:shd w:val="clear" w:color="auto" w:fill="D9D9D9"/>
          </w:tcPr>
          <w:p w14:paraId="3BF49FDA" w14:textId="77777777" w:rsidR="008A652E" w:rsidRPr="00F945A7" w:rsidRDefault="008A652E">
            <w:pPr>
              <w:rPr>
                <w:sz w:val="22"/>
                <w:szCs w:val="22"/>
              </w:rPr>
            </w:pPr>
            <w:r w:rsidRPr="00F945A7">
              <w:rPr>
                <w:sz w:val="22"/>
                <w:szCs w:val="22"/>
              </w:rPr>
              <w:t>Section X</w:t>
            </w:r>
          </w:p>
        </w:tc>
        <w:tc>
          <w:tcPr>
            <w:tcW w:w="6300" w:type="dxa"/>
            <w:shd w:val="clear" w:color="auto" w:fill="D9D9D9"/>
          </w:tcPr>
          <w:p w14:paraId="32A53F6B" w14:textId="77777777" w:rsidR="008A652E" w:rsidRPr="00F945A7" w:rsidRDefault="008A652E">
            <w:pPr>
              <w:rPr>
                <w:sz w:val="22"/>
                <w:szCs w:val="22"/>
              </w:rPr>
            </w:pPr>
            <w:r w:rsidRPr="00F945A7">
              <w:rPr>
                <w:sz w:val="22"/>
                <w:szCs w:val="22"/>
              </w:rPr>
              <w:t>Section XI</w:t>
            </w:r>
          </w:p>
        </w:tc>
        <w:tc>
          <w:tcPr>
            <w:tcW w:w="8465" w:type="dxa"/>
            <w:shd w:val="clear" w:color="auto" w:fill="D9D9D9"/>
          </w:tcPr>
          <w:p w14:paraId="087EC1D1" w14:textId="77777777" w:rsidR="008A652E" w:rsidRPr="00F945A7" w:rsidRDefault="008A652E">
            <w:pPr>
              <w:rPr>
                <w:sz w:val="22"/>
                <w:szCs w:val="22"/>
              </w:rPr>
            </w:pPr>
            <w:r w:rsidRPr="00F945A7">
              <w:rPr>
                <w:sz w:val="22"/>
                <w:szCs w:val="22"/>
              </w:rPr>
              <w:t>Section XI</w:t>
            </w:r>
          </w:p>
        </w:tc>
      </w:tr>
      <w:tr w:rsidR="008A652E" w14:paraId="7EA02B6B" w14:textId="77777777" w:rsidTr="008A652E">
        <w:trPr>
          <w:trHeight w:val="135"/>
        </w:trPr>
        <w:tc>
          <w:tcPr>
            <w:tcW w:w="2065" w:type="dxa"/>
          </w:tcPr>
          <w:p w14:paraId="43D1A475" w14:textId="77777777" w:rsidR="008A652E" w:rsidRPr="00F945A7" w:rsidRDefault="008A652E">
            <w:pPr>
              <w:rPr>
                <w:sz w:val="22"/>
                <w:szCs w:val="22"/>
              </w:rPr>
            </w:pPr>
          </w:p>
        </w:tc>
        <w:tc>
          <w:tcPr>
            <w:tcW w:w="5400" w:type="dxa"/>
          </w:tcPr>
          <w:p w14:paraId="5C9EFD9D" w14:textId="2850BA67" w:rsidR="008A652E" w:rsidRPr="00F945A7" w:rsidRDefault="00EE2D3F">
            <w:pPr>
              <w:rPr>
                <w:sz w:val="22"/>
                <w:szCs w:val="22"/>
              </w:rPr>
            </w:pPr>
            <w:r>
              <w:rPr>
                <w:sz w:val="22"/>
                <w:szCs w:val="22"/>
              </w:rPr>
              <w:t>Section does not address “Minor Development.”</w:t>
            </w:r>
          </w:p>
        </w:tc>
        <w:tc>
          <w:tcPr>
            <w:tcW w:w="6300" w:type="dxa"/>
          </w:tcPr>
          <w:p w14:paraId="1E1404E4" w14:textId="77777777" w:rsidR="00EE2D3F" w:rsidRDefault="00EE2D3F">
            <w:pPr>
              <w:rPr>
                <w:sz w:val="22"/>
                <w:szCs w:val="22"/>
              </w:rPr>
            </w:pPr>
            <w:r>
              <w:rPr>
                <w:sz w:val="22"/>
                <w:szCs w:val="22"/>
              </w:rPr>
              <w:t>Section modified to include “Minor Development.”</w:t>
            </w:r>
          </w:p>
          <w:p w14:paraId="50932DF2" w14:textId="77777777" w:rsidR="00EE2D3F" w:rsidRDefault="00EE2D3F">
            <w:pPr>
              <w:rPr>
                <w:sz w:val="22"/>
                <w:szCs w:val="22"/>
              </w:rPr>
            </w:pPr>
          </w:p>
          <w:p w14:paraId="5A744A19" w14:textId="2661EBCB" w:rsidR="00EE2D3F" w:rsidRPr="00EE2D3F" w:rsidRDefault="00EE2D3F">
            <w:pPr>
              <w:rPr>
                <w:i/>
                <w:iCs/>
                <w:sz w:val="22"/>
                <w:szCs w:val="22"/>
              </w:rPr>
            </w:pPr>
            <w:r w:rsidRPr="00EE2D3F">
              <w:rPr>
                <w:i/>
                <w:iCs/>
                <w:color w:val="BFBFBF" w:themeColor="background1" w:themeShade="BF"/>
                <w:sz w:val="22"/>
                <w:szCs w:val="22"/>
              </w:rPr>
              <w:t xml:space="preserve">Jump to location </w:t>
            </w:r>
            <w:hyperlink w:anchor="maintenance" w:history="1">
              <w:r w:rsidRPr="00EE2D3F">
                <w:rPr>
                  <w:rStyle w:val="Hyperlink"/>
                  <w:i/>
                  <w:iCs/>
                  <w:color w:val="95B3D7" w:themeColor="accent1" w:themeTint="99"/>
                  <w:sz w:val="22"/>
                  <w:szCs w:val="22"/>
                </w:rPr>
                <w:t>below</w:t>
              </w:r>
            </w:hyperlink>
            <w:r w:rsidRPr="00EE2D3F">
              <w:rPr>
                <w:i/>
                <w:iCs/>
                <w:color w:val="BFBFBF" w:themeColor="background1" w:themeShade="BF"/>
                <w:sz w:val="22"/>
                <w:szCs w:val="22"/>
              </w:rPr>
              <w:t xml:space="preserve">. </w:t>
            </w:r>
          </w:p>
        </w:tc>
        <w:tc>
          <w:tcPr>
            <w:tcW w:w="8465" w:type="dxa"/>
          </w:tcPr>
          <w:p w14:paraId="3A4B87A9" w14:textId="77777777" w:rsidR="008A652E" w:rsidRPr="00F945A7" w:rsidRDefault="008A652E">
            <w:pPr>
              <w:rPr>
                <w:sz w:val="22"/>
                <w:szCs w:val="22"/>
              </w:rPr>
            </w:pPr>
          </w:p>
        </w:tc>
      </w:tr>
      <w:tr w:rsidR="008A652E" w14:paraId="5CC1CAC1" w14:textId="77777777" w:rsidTr="008A652E">
        <w:trPr>
          <w:trHeight w:val="135"/>
        </w:trPr>
        <w:tc>
          <w:tcPr>
            <w:tcW w:w="2065" w:type="dxa"/>
            <w:shd w:val="clear" w:color="auto" w:fill="D9D9D9"/>
          </w:tcPr>
          <w:p w14:paraId="61AE9D95" w14:textId="77777777" w:rsidR="008A652E" w:rsidRPr="00F945A7" w:rsidRDefault="008A652E">
            <w:pPr>
              <w:rPr>
                <w:sz w:val="22"/>
                <w:szCs w:val="22"/>
              </w:rPr>
            </w:pPr>
            <w:r w:rsidRPr="00F945A7">
              <w:rPr>
                <w:sz w:val="22"/>
                <w:szCs w:val="22"/>
              </w:rPr>
              <w:t>Penalties</w:t>
            </w:r>
          </w:p>
        </w:tc>
        <w:tc>
          <w:tcPr>
            <w:tcW w:w="5400" w:type="dxa"/>
            <w:shd w:val="clear" w:color="auto" w:fill="D9D9D9"/>
          </w:tcPr>
          <w:p w14:paraId="02E044C2" w14:textId="77777777" w:rsidR="008A652E" w:rsidRPr="00F945A7" w:rsidRDefault="008A652E">
            <w:pPr>
              <w:rPr>
                <w:sz w:val="22"/>
                <w:szCs w:val="22"/>
              </w:rPr>
            </w:pPr>
            <w:r w:rsidRPr="00F945A7">
              <w:rPr>
                <w:sz w:val="22"/>
                <w:szCs w:val="22"/>
              </w:rPr>
              <w:t>Section XI</w:t>
            </w:r>
          </w:p>
        </w:tc>
        <w:tc>
          <w:tcPr>
            <w:tcW w:w="6300" w:type="dxa"/>
            <w:shd w:val="clear" w:color="auto" w:fill="D9D9D9"/>
          </w:tcPr>
          <w:p w14:paraId="70BA81F8" w14:textId="77777777" w:rsidR="008A652E" w:rsidRPr="00F945A7" w:rsidRDefault="008A652E">
            <w:pPr>
              <w:rPr>
                <w:sz w:val="22"/>
                <w:szCs w:val="22"/>
              </w:rPr>
            </w:pPr>
            <w:r w:rsidRPr="00F945A7">
              <w:rPr>
                <w:sz w:val="22"/>
                <w:szCs w:val="22"/>
              </w:rPr>
              <w:t>Section XII</w:t>
            </w:r>
          </w:p>
        </w:tc>
        <w:tc>
          <w:tcPr>
            <w:tcW w:w="8465" w:type="dxa"/>
            <w:shd w:val="clear" w:color="auto" w:fill="D9D9D9"/>
          </w:tcPr>
          <w:p w14:paraId="3E18E97A" w14:textId="77777777" w:rsidR="008A652E" w:rsidRPr="00F945A7" w:rsidRDefault="008A652E">
            <w:pPr>
              <w:rPr>
                <w:sz w:val="22"/>
                <w:szCs w:val="22"/>
              </w:rPr>
            </w:pPr>
            <w:r w:rsidRPr="00F945A7">
              <w:rPr>
                <w:sz w:val="22"/>
                <w:szCs w:val="22"/>
              </w:rPr>
              <w:t>Section XII</w:t>
            </w:r>
          </w:p>
        </w:tc>
      </w:tr>
      <w:tr w:rsidR="008A652E" w14:paraId="650DFD78" w14:textId="77777777" w:rsidTr="008A652E">
        <w:trPr>
          <w:trHeight w:val="135"/>
        </w:trPr>
        <w:tc>
          <w:tcPr>
            <w:tcW w:w="2065" w:type="dxa"/>
          </w:tcPr>
          <w:p w14:paraId="118C3B5D" w14:textId="77777777" w:rsidR="008A652E" w:rsidRPr="00F945A7" w:rsidRDefault="008A652E">
            <w:pPr>
              <w:rPr>
                <w:sz w:val="22"/>
                <w:szCs w:val="22"/>
              </w:rPr>
            </w:pPr>
          </w:p>
        </w:tc>
        <w:tc>
          <w:tcPr>
            <w:tcW w:w="5400" w:type="dxa"/>
          </w:tcPr>
          <w:p w14:paraId="4BCE0BD1" w14:textId="77777777" w:rsidR="008A652E" w:rsidRPr="00F945A7" w:rsidRDefault="008A652E">
            <w:pPr>
              <w:rPr>
                <w:sz w:val="22"/>
                <w:szCs w:val="22"/>
              </w:rPr>
            </w:pPr>
            <w:r w:rsidRPr="00F945A7">
              <w:rPr>
                <w:sz w:val="22"/>
                <w:szCs w:val="22"/>
              </w:rPr>
              <w:t xml:space="preserve">No modification to section. </w:t>
            </w:r>
          </w:p>
        </w:tc>
        <w:tc>
          <w:tcPr>
            <w:tcW w:w="6300" w:type="dxa"/>
          </w:tcPr>
          <w:p w14:paraId="3AA83122" w14:textId="77777777" w:rsidR="008A652E" w:rsidRPr="00F945A7" w:rsidRDefault="008A652E">
            <w:pPr>
              <w:rPr>
                <w:sz w:val="22"/>
                <w:szCs w:val="22"/>
              </w:rPr>
            </w:pPr>
            <w:r w:rsidRPr="00F945A7">
              <w:rPr>
                <w:sz w:val="22"/>
                <w:szCs w:val="22"/>
              </w:rPr>
              <w:t xml:space="preserve">No modification to section. Section number updated based on insertion of section. </w:t>
            </w:r>
          </w:p>
        </w:tc>
        <w:tc>
          <w:tcPr>
            <w:tcW w:w="8465" w:type="dxa"/>
          </w:tcPr>
          <w:p w14:paraId="6171C7E1" w14:textId="77777777" w:rsidR="008A652E" w:rsidRPr="00F945A7" w:rsidRDefault="008A652E">
            <w:pPr>
              <w:rPr>
                <w:sz w:val="22"/>
                <w:szCs w:val="22"/>
              </w:rPr>
            </w:pPr>
          </w:p>
        </w:tc>
      </w:tr>
      <w:tr w:rsidR="008A652E" w14:paraId="412575D2" w14:textId="77777777" w:rsidTr="008A652E">
        <w:trPr>
          <w:trHeight w:val="135"/>
        </w:trPr>
        <w:tc>
          <w:tcPr>
            <w:tcW w:w="2065" w:type="dxa"/>
            <w:shd w:val="clear" w:color="auto" w:fill="D9D9D9"/>
          </w:tcPr>
          <w:p w14:paraId="64C1D2A9" w14:textId="77777777" w:rsidR="008A652E" w:rsidRPr="00F945A7" w:rsidRDefault="008A652E">
            <w:pPr>
              <w:rPr>
                <w:sz w:val="22"/>
                <w:szCs w:val="22"/>
              </w:rPr>
            </w:pPr>
            <w:r w:rsidRPr="00F945A7">
              <w:rPr>
                <w:sz w:val="22"/>
                <w:szCs w:val="22"/>
              </w:rPr>
              <w:t>Severability</w:t>
            </w:r>
          </w:p>
        </w:tc>
        <w:tc>
          <w:tcPr>
            <w:tcW w:w="5400" w:type="dxa"/>
            <w:shd w:val="clear" w:color="auto" w:fill="D9D9D9"/>
          </w:tcPr>
          <w:p w14:paraId="7ABB9713" w14:textId="77777777" w:rsidR="008A652E" w:rsidRPr="00F945A7" w:rsidRDefault="008A652E">
            <w:pPr>
              <w:rPr>
                <w:sz w:val="22"/>
                <w:szCs w:val="22"/>
              </w:rPr>
            </w:pPr>
            <w:r w:rsidRPr="00F945A7">
              <w:rPr>
                <w:sz w:val="22"/>
                <w:szCs w:val="22"/>
              </w:rPr>
              <w:t>Section XII</w:t>
            </w:r>
          </w:p>
        </w:tc>
        <w:tc>
          <w:tcPr>
            <w:tcW w:w="6300" w:type="dxa"/>
            <w:shd w:val="clear" w:color="auto" w:fill="D9D9D9"/>
          </w:tcPr>
          <w:p w14:paraId="099FB382" w14:textId="77777777" w:rsidR="008A652E" w:rsidRPr="00F945A7" w:rsidRDefault="008A652E">
            <w:pPr>
              <w:rPr>
                <w:sz w:val="22"/>
                <w:szCs w:val="22"/>
              </w:rPr>
            </w:pPr>
            <w:r w:rsidRPr="00F945A7">
              <w:rPr>
                <w:sz w:val="22"/>
                <w:szCs w:val="22"/>
              </w:rPr>
              <w:t>Section XIII</w:t>
            </w:r>
          </w:p>
        </w:tc>
        <w:tc>
          <w:tcPr>
            <w:tcW w:w="8465" w:type="dxa"/>
            <w:shd w:val="clear" w:color="auto" w:fill="D9D9D9"/>
          </w:tcPr>
          <w:p w14:paraId="4EB64297" w14:textId="77777777" w:rsidR="008A652E" w:rsidRPr="00F945A7" w:rsidRDefault="008A652E">
            <w:pPr>
              <w:rPr>
                <w:sz w:val="22"/>
                <w:szCs w:val="22"/>
              </w:rPr>
            </w:pPr>
            <w:r w:rsidRPr="00F945A7">
              <w:rPr>
                <w:sz w:val="22"/>
                <w:szCs w:val="22"/>
              </w:rPr>
              <w:t>Section XIII</w:t>
            </w:r>
          </w:p>
        </w:tc>
      </w:tr>
      <w:tr w:rsidR="008A652E" w14:paraId="6FB5A163" w14:textId="77777777" w:rsidTr="008A652E">
        <w:trPr>
          <w:trHeight w:val="135"/>
        </w:trPr>
        <w:tc>
          <w:tcPr>
            <w:tcW w:w="2065" w:type="dxa"/>
          </w:tcPr>
          <w:p w14:paraId="5525C065" w14:textId="77777777" w:rsidR="008A652E" w:rsidRPr="00F945A7" w:rsidRDefault="008A652E">
            <w:pPr>
              <w:rPr>
                <w:sz w:val="22"/>
                <w:szCs w:val="22"/>
              </w:rPr>
            </w:pPr>
          </w:p>
        </w:tc>
        <w:tc>
          <w:tcPr>
            <w:tcW w:w="5400" w:type="dxa"/>
          </w:tcPr>
          <w:p w14:paraId="2452CAFE" w14:textId="77777777" w:rsidR="008A652E" w:rsidRPr="00F945A7" w:rsidRDefault="008A652E">
            <w:pPr>
              <w:rPr>
                <w:sz w:val="22"/>
                <w:szCs w:val="22"/>
              </w:rPr>
            </w:pPr>
            <w:r w:rsidRPr="00F945A7">
              <w:rPr>
                <w:sz w:val="22"/>
                <w:szCs w:val="22"/>
              </w:rPr>
              <w:t xml:space="preserve">No modification to section. </w:t>
            </w:r>
          </w:p>
        </w:tc>
        <w:tc>
          <w:tcPr>
            <w:tcW w:w="6300" w:type="dxa"/>
          </w:tcPr>
          <w:p w14:paraId="1742461F" w14:textId="77777777" w:rsidR="008A652E" w:rsidRPr="00F945A7" w:rsidRDefault="008A652E">
            <w:pPr>
              <w:rPr>
                <w:sz w:val="22"/>
                <w:szCs w:val="22"/>
              </w:rPr>
            </w:pPr>
            <w:r w:rsidRPr="00F945A7">
              <w:rPr>
                <w:sz w:val="22"/>
                <w:szCs w:val="22"/>
              </w:rPr>
              <w:t xml:space="preserve">No modification to section. Section number updated based on insertion of section. </w:t>
            </w:r>
          </w:p>
        </w:tc>
        <w:tc>
          <w:tcPr>
            <w:tcW w:w="8465" w:type="dxa"/>
          </w:tcPr>
          <w:p w14:paraId="6488D08D" w14:textId="77777777" w:rsidR="008A652E" w:rsidRPr="00F945A7" w:rsidRDefault="008A652E">
            <w:pPr>
              <w:rPr>
                <w:sz w:val="22"/>
                <w:szCs w:val="22"/>
              </w:rPr>
            </w:pPr>
          </w:p>
        </w:tc>
      </w:tr>
      <w:tr w:rsidR="008A652E" w14:paraId="76776BF0" w14:textId="77777777" w:rsidTr="008A652E">
        <w:trPr>
          <w:trHeight w:val="135"/>
        </w:trPr>
        <w:tc>
          <w:tcPr>
            <w:tcW w:w="2065" w:type="dxa"/>
            <w:shd w:val="clear" w:color="auto" w:fill="D9D9D9"/>
          </w:tcPr>
          <w:p w14:paraId="25FD4FF2" w14:textId="77777777" w:rsidR="008A652E" w:rsidRPr="00F945A7" w:rsidRDefault="008A652E">
            <w:pPr>
              <w:rPr>
                <w:sz w:val="22"/>
                <w:szCs w:val="22"/>
              </w:rPr>
            </w:pPr>
            <w:r w:rsidRPr="00F945A7">
              <w:rPr>
                <w:sz w:val="22"/>
                <w:szCs w:val="22"/>
              </w:rPr>
              <w:t>Effective Date</w:t>
            </w:r>
          </w:p>
        </w:tc>
        <w:tc>
          <w:tcPr>
            <w:tcW w:w="5400" w:type="dxa"/>
            <w:shd w:val="clear" w:color="auto" w:fill="D9D9D9"/>
          </w:tcPr>
          <w:p w14:paraId="01F0CFDC" w14:textId="77777777" w:rsidR="008A652E" w:rsidRPr="00F945A7" w:rsidRDefault="008A652E">
            <w:pPr>
              <w:rPr>
                <w:sz w:val="22"/>
                <w:szCs w:val="22"/>
              </w:rPr>
            </w:pPr>
            <w:r w:rsidRPr="00F945A7">
              <w:rPr>
                <w:sz w:val="22"/>
                <w:szCs w:val="22"/>
              </w:rPr>
              <w:t>Section XIII</w:t>
            </w:r>
          </w:p>
        </w:tc>
        <w:tc>
          <w:tcPr>
            <w:tcW w:w="6300" w:type="dxa"/>
            <w:shd w:val="clear" w:color="auto" w:fill="D9D9D9"/>
          </w:tcPr>
          <w:p w14:paraId="0E62CF57" w14:textId="77777777" w:rsidR="008A652E" w:rsidRPr="00F945A7" w:rsidRDefault="008A652E">
            <w:pPr>
              <w:rPr>
                <w:sz w:val="22"/>
                <w:szCs w:val="22"/>
              </w:rPr>
            </w:pPr>
            <w:r w:rsidRPr="00F945A7">
              <w:rPr>
                <w:sz w:val="22"/>
                <w:szCs w:val="22"/>
              </w:rPr>
              <w:t>Section XIV</w:t>
            </w:r>
          </w:p>
        </w:tc>
        <w:tc>
          <w:tcPr>
            <w:tcW w:w="8465" w:type="dxa"/>
            <w:shd w:val="clear" w:color="auto" w:fill="D9D9D9"/>
          </w:tcPr>
          <w:p w14:paraId="7FB8FAB8" w14:textId="77777777" w:rsidR="008A652E" w:rsidRPr="00F945A7" w:rsidRDefault="008A652E">
            <w:pPr>
              <w:rPr>
                <w:sz w:val="22"/>
                <w:szCs w:val="22"/>
              </w:rPr>
            </w:pPr>
            <w:r w:rsidRPr="00F945A7">
              <w:rPr>
                <w:sz w:val="22"/>
                <w:szCs w:val="22"/>
              </w:rPr>
              <w:t>Section XIV</w:t>
            </w:r>
          </w:p>
        </w:tc>
      </w:tr>
      <w:tr w:rsidR="008A652E" w14:paraId="00EE8415" w14:textId="77777777" w:rsidTr="008A652E">
        <w:trPr>
          <w:trHeight w:val="135"/>
        </w:trPr>
        <w:tc>
          <w:tcPr>
            <w:tcW w:w="2065" w:type="dxa"/>
          </w:tcPr>
          <w:p w14:paraId="5E74C335" w14:textId="77777777" w:rsidR="008A652E" w:rsidRPr="00F945A7" w:rsidRDefault="008A652E">
            <w:pPr>
              <w:rPr>
                <w:sz w:val="22"/>
                <w:szCs w:val="22"/>
              </w:rPr>
            </w:pPr>
          </w:p>
        </w:tc>
        <w:tc>
          <w:tcPr>
            <w:tcW w:w="5400" w:type="dxa"/>
          </w:tcPr>
          <w:p w14:paraId="4071AD2F" w14:textId="77777777" w:rsidR="008A652E" w:rsidRPr="00F945A7" w:rsidRDefault="008A652E">
            <w:pPr>
              <w:rPr>
                <w:sz w:val="22"/>
                <w:szCs w:val="22"/>
              </w:rPr>
            </w:pPr>
            <w:r w:rsidRPr="00F945A7">
              <w:rPr>
                <w:sz w:val="22"/>
                <w:szCs w:val="22"/>
              </w:rPr>
              <w:t xml:space="preserve">No modification to section. </w:t>
            </w:r>
          </w:p>
        </w:tc>
        <w:tc>
          <w:tcPr>
            <w:tcW w:w="6300" w:type="dxa"/>
          </w:tcPr>
          <w:p w14:paraId="640DB140" w14:textId="77777777" w:rsidR="008A652E" w:rsidRPr="00F945A7" w:rsidRDefault="008A652E">
            <w:pPr>
              <w:rPr>
                <w:sz w:val="22"/>
                <w:szCs w:val="22"/>
              </w:rPr>
            </w:pPr>
            <w:r w:rsidRPr="00F945A7">
              <w:rPr>
                <w:sz w:val="22"/>
                <w:szCs w:val="22"/>
              </w:rPr>
              <w:t xml:space="preserve">No modification to section. Section number updated based on insertion of section. </w:t>
            </w:r>
          </w:p>
        </w:tc>
        <w:tc>
          <w:tcPr>
            <w:tcW w:w="8465" w:type="dxa"/>
          </w:tcPr>
          <w:p w14:paraId="7C55C188" w14:textId="77777777" w:rsidR="008A652E" w:rsidRPr="00F945A7" w:rsidRDefault="008A652E">
            <w:pPr>
              <w:rPr>
                <w:sz w:val="22"/>
                <w:szCs w:val="22"/>
              </w:rPr>
            </w:pPr>
          </w:p>
        </w:tc>
      </w:tr>
    </w:tbl>
    <w:p w14:paraId="594DCEE7" w14:textId="77777777" w:rsidR="008A652E" w:rsidRDefault="008A652E"/>
    <w:p w14:paraId="5CDFD9A6" w14:textId="77777777" w:rsidR="008A652E" w:rsidRDefault="008A652E" w:rsidP="008A652E">
      <w:pPr>
        <w:ind w:left="-5040"/>
        <w:rPr>
          <w:i/>
          <w:iCs/>
        </w:rPr>
      </w:pPr>
      <w:r w:rsidRPr="00D7104D">
        <w:rPr>
          <w:i/>
          <w:iCs/>
        </w:rPr>
        <w:t>End of tab</w:t>
      </w:r>
      <w:r w:rsidR="00F05EB9">
        <w:rPr>
          <w:i/>
          <w:iCs/>
        </w:rPr>
        <w:t>le.</w:t>
      </w:r>
    </w:p>
    <w:p w14:paraId="27453105" w14:textId="77777777" w:rsidR="00F05EB9" w:rsidRDefault="00F05EB9" w:rsidP="008A652E">
      <w:pPr>
        <w:ind w:left="-5040"/>
        <w:rPr>
          <w:i/>
          <w:iCs/>
        </w:rPr>
      </w:pPr>
    </w:p>
    <w:p w14:paraId="404D6FF8" w14:textId="12AD8E9F" w:rsidR="00F05EB9" w:rsidRDefault="00F05EB9" w:rsidP="008A652E">
      <w:pPr>
        <w:ind w:left="-5040"/>
        <w:rPr>
          <w:i/>
          <w:iCs/>
        </w:rPr>
        <w:sectPr w:rsidR="00F05EB9" w:rsidSect="009977A4">
          <w:footerReference w:type="default" r:id="rId27"/>
          <w:pgSz w:w="24480" w:h="15840" w:code="1"/>
          <w:pgMar w:top="1440" w:right="6293" w:bottom="1440" w:left="6293" w:header="720" w:footer="720" w:gutter="0"/>
          <w:pgNumType w:start="3"/>
          <w:cols w:space="720"/>
        </w:sectPr>
      </w:pPr>
    </w:p>
    <w:p w14:paraId="04DC78DF" w14:textId="37BFEBB5" w:rsidR="00B32FD0" w:rsidRPr="004D07A1" w:rsidRDefault="00B32FD0" w:rsidP="00B32FD0">
      <w:pPr>
        <w:jc w:val="center"/>
        <w:rPr>
          <w:b/>
          <w:bCs/>
          <w:i/>
          <w:iCs/>
          <w:sz w:val="28"/>
          <w:szCs w:val="28"/>
        </w:rPr>
      </w:pPr>
      <w:r w:rsidRPr="004D07A1">
        <w:rPr>
          <w:b/>
          <w:bCs/>
          <w:i/>
          <w:iCs/>
          <w:sz w:val="28"/>
          <w:szCs w:val="28"/>
        </w:rPr>
        <w:lastRenderedPageBreak/>
        <w:t>-- START OF ORDINANCE --</w:t>
      </w:r>
    </w:p>
    <w:p w14:paraId="5895D469" w14:textId="77777777" w:rsidR="00B32FD0" w:rsidRPr="00B32FD0" w:rsidRDefault="00B32FD0" w:rsidP="00B32FD0"/>
    <w:p w14:paraId="768595C0" w14:textId="2D35D295" w:rsidR="00F05EB9" w:rsidRPr="00B32FD0" w:rsidRDefault="00F05EB9" w:rsidP="00B32FD0">
      <w:pPr>
        <w:pStyle w:val="Heading1"/>
        <w:spacing w:before="0"/>
        <w:rPr>
          <w:rFonts w:ascii="Times New Roman" w:hAnsi="Times New Roman" w:cs="Times New Roman"/>
          <w:szCs w:val="22"/>
        </w:rPr>
      </w:pPr>
      <w:r w:rsidRPr="00B32FD0">
        <w:rPr>
          <w:rFonts w:ascii="Times New Roman" w:hAnsi="Times New Roman" w:cs="Times New Roman"/>
          <w:szCs w:val="22"/>
        </w:rPr>
        <w:t>Section I.  Scope and Purpose:</w:t>
      </w:r>
    </w:p>
    <w:p w14:paraId="7DCECC33" w14:textId="77777777" w:rsidR="00F05EB9" w:rsidRPr="00B32FD0" w:rsidRDefault="00F05EB9" w:rsidP="00F05EB9">
      <w:pPr>
        <w:ind w:right="540"/>
        <w:contextualSpacing/>
        <w:rPr>
          <w:bCs/>
          <w:sz w:val="22"/>
          <w:szCs w:val="22"/>
        </w:rPr>
      </w:pPr>
    </w:p>
    <w:p w14:paraId="017CBEA3" w14:textId="77777777" w:rsidR="00F05EB9" w:rsidRPr="00B32FD0" w:rsidRDefault="00F05EB9" w:rsidP="00AF615A">
      <w:pPr>
        <w:pStyle w:val="ListParagraph"/>
        <w:numPr>
          <w:ilvl w:val="0"/>
          <w:numId w:val="45"/>
        </w:numPr>
        <w:ind w:right="540"/>
        <w:jc w:val="both"/>
        <w:rPr>
          <w:rFonts w:cs="Times New Roman"/>
          <w:szCs w:val="22"/>
        </w:rPr>
      </w:pPr>
      <w:bookmarkStart w:id="9" w:name="Policy_statement"/>
      <w:r w:rsidRPr="00B32FD0">
        <w:rPr>
          <w:rFonts w:cs="Times New Roman"/>
          <w:szCs w:val="22"/>
        </w:rPr>
        <w:t>Policy Statement</w:t>
      </w:r>
    </w:p>
    <w:bookmarkEnd w:id="9"/>
    <w:p w14:paraId="29AA1B4E" w14:textId="77777777" w:rsidR="00F05EB9" w:rsidRPr="00B32FD0" w:rsidRDefault="00F05EB9" w:rsidP="00F05EB9">
      <w:pPr>
        <w:pStyle w:val="ListParagraph"/>
        <w:ind w:right="540"/>
        <w:jc w:val="both"/>
        <w:rPr>
          <w:rFonts w:cs="Times New Roman"/>
          <w:szCs w:val="22"/>
        </w:rPr>
      </w:pPr>
    </w:p>
    <w:p w14:paraId="16DAC997" w14:textId="049B16CA" w:rsidR="00F40C2C" w:rsidRPr="00AF615A" w:rsidRDefault="00F40C2C" w:rsidP="00F40C2C">
      <w:pPr>
        <w:pStyle w:val="ListParagraph"/>
        <w:ind w:right="540"/>
        <w:jc w:val="both"/>
        <w:rPr>
          <w:rFonts w:cs="Times New Roman"/>
          <w:color w:val="4F81BD" w:themeColor="accent1"/>
          <w:szCs w:val="22"/>
        </w:rPr>
      </w:pPr>
      <w:r w:rsidRPr="00E02016">
        <w:rPr>
          <w:rFonts w:cs="Times New Roman"/>
          <w:color w:val="4F81BD" w:themeColor="accent1"/>
          <w:szCs w:val="22"/>
        </w:rPr>
        <w:t>As municipalities throughout New Jersey are developed, impervious surfaces create increased amounts and rates of stormwater runoff during precipitation events.  This runoff picks up large amounts of pollutants that collect on parking lots, roadways, rooftops, and other paved or hardened surfaces, and then flows through stormwater conveyances to our streams, rivers, and beaches.  The increased runoff rate and volume also lead to erosion and flooding in and downstream of developed areas</w:t>
      </w:r>
    </w:p>
    <w:p w14:paraId="277F41EE" w14:textId="77777777" w:rsidR="00F40C2C" w:rsidRDefault="00F40C2C" w:rsidP="00F05EB9">
      <w:pPr>
        <w:pStyle w:val="ListParagraph"/>
        <w:ind w:right="540"/>
        <w:jc w:val="both"/>
        <w:rPr>
          <w:rFonts w:cs="Times New Roman"/>
          <w:szCs w:val="22"/>
        </w:rPr>
      </w:pPr>
    </w:p>
    <w:p w14:paraId="7DE639A1" w14:textId="62746CD0" w:rsidR="00F05EB9" w:rsidRDefault="00F05EB9" w:rsidP="00F05EB9">
      <w:pPr>
        <w:pStyle w:val="ListParagraph"/>
        <w:ind w:right="540"/>
        <w:jc w:val="both"/>
        <w:rPr>
          <w:rFonts w:cs="Times New Roman"/>
          <w:szCs w:val="22"/>
        </w:rPr>
      </w:pPr>
      <w:r w:rsidRPr="00B32FD0">
        <w:rPr>
          <w:rFonts w:cs="Times New Roman"/>
          <w:szCs w:val="22"/>
        </w:rPr>
        <w:t>Flood control, groundwater recharge, and pollutant reduction shall be achieved through the use of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p>
    <w:p w14:paraId="5F195DAE" w14:textId="6B2BD212" w:rsidR="000B0174" w:rsidRDefault="000B0174" w:rsidP="00F05EB9">
      <w:pPr>
        <w:pStyle w:val="ListParagraph"/>
        <w:ind w:right="540"/>
        <w:jc w:val="both"/>
        <w:rPr>
          <w:rFonts w:cs="Times New Roman"/>
          <w:szCs w:val="22"/>
        </w:rPr>
      </w:pPr>
    </w:p>
    <w:p w14:paraId="6EA05B50" w14:textId="77777777" w:rsidR="00F40C2C" w:rsidRPr="00F40C2C" w:rsidRDefault="00F40C2C" w:rsidP="00F40C2C">
      <w:pPr>
        <w:pStyle w:val="ListParagraph"/>
        <w:ind w:right="540"/>
        <w:jc w:val="both"/>
        <w:rPr>
          <w:rFonts w:cs="Times New Roman"/>
          <w:color w:val="4F81BD" w:themeColor="accent1"/>
          <w:szCs w:val="22"/>
        </w:rPr>
      </w:pPr>
      <w:r w:rsidRPr="00F40C2C">
        <w:rPr>
          <w:rFonts w:cs="Times New Roman"/>
          <w:color w:val="4F81BD" w:themeColor="accent1"/>
          <w:szCs w:val="22"/>
        </w:rPr>
        <w:t xml:space="preserve">GI BMPs and LID practices not only address stormwater runoff but may also result in multiple benefits, including providing open space and beautifying neighborhoods, cooling and cleansing the air, reducing asthma and heat-related illnesses, and saving on heating and cooling energy costs. </w:t>
      </w:r>
    </w:p>
    <w:p w14:paraId="043DC6F9" w14:textId="4F39DD11" w:rsidR="00F05EB9" w:rsidRPr="00B32FD0" w:rsidRDefault="00F05EB9" w:rsidP="00F05EB9">
      <w:pPr>
        <w:pStyle w:val="ListParagraph"/>
        <w:ind w:right="540"/>
        <w:jc w:val="both"/>
        <w:rPr>
          <w:rFonts w:cs="Times New Roman"/>
          <w:szCs w:val="22"/>
        </w:rPr>
      </w:pPr>
    </w:p>
    <w:p w14:paraId="5106E27F" w14:textId="77777777" w:rsidR="00F05EB9" w:rsidRPr="00B32FD0" w:rsidRDefault="00F05EB9" w:rsidP="00AF615A">
      <w:pPr>
        <w:pStyle w:val="ListParagraph"/>
        <w:numPr>
          <w:ilvl w:val="0"/>
          <w:numId w:val="45"/>
        </w:numPr>
        <w:ind w:right="540"/>
        <w:jc w:val="both"/>
        <w:rPr>
          <w:rFonts w:cs="Times New Roman"/>
          <w:szCs w:val="22"/>
        </w:rPr>
      </w:pPr>
      <w:r w:rsidRPr="00B32FD0">
        <w:rPr>
          <w:rFonts w:cs="Times New Roman"/>
          <w:szCs w:val="22"/>
        </w:rPr>
        <w:t>Purpose</w:t>
      </w:r>
    </w:p>
    <w:p w14:paraId="102C0A24" w14:textId="77777777" w:rsidR="00F05EB9" w:rsidRPr="00B32FD0" w:rsidRDefault="00F05EB9" w:rsidP="00F05EB9">
      <w:pPr>
        <w:pStyle w:val="ListParagraph"/>
        <w:ind w:right="540"/>
        <w:jc w:val="both"/>
        <w:rPr>
          <w:rFonts w:cs="Times New Roman"/>
          <w:szCs w:val="22"/>
        </w:rPr>
      </w:pPr>
    </w:p>
    <w:p w14:paraId="048DBF0E" w14:textId="155E4F91" w:rsidR="00F05EB9" w:rsidRDefault="00F05EB9" w:rsidP="00F05EB9">
      <w:pPr>
        <w:pStyle w:val="ListParagraph"/>
        <w:ind w:right="540"/>
        <w:jc w:val="both"/>
        <w:rPr>
          <w:rFonts w:cs="Times New Roman"/>
          <w:szCs w:val="22"/>
        </w:rPr>
      </w:pPr>
      <w:r w:rsidRPr="00B32FD0">
        <w:rPr>
          <w:rFonts w:cs="Times New Roman"/>
          <w:szCs w:val="22"/>
        </w:rPr>
        <w:t xml:space="preserve">The purpose of this ordinance is to establish minimum stormwater management requirements and controls for “major development” </w:t>
      </w:r>
      <w:bookmarkStart w:id="10" w:name="minor_development"/>
      <w:r w:rsidRPr="00B32FD0">
        <w:rPr>
          <w:rFonts w:cs="Times New Roman"/>
          <w:color w:val="4F81BD" w:themeColor="accent1"/>
          <w:szCs w:val="22"/>
        </w:rPr>
        <w:t xml:space="preserve">and “minor development” </w:t>
      </w:r>
      <w:bookmarkEnd w:id="10"/>
      <w:r w:rsidRPr="00B32FD0">
        <w:rPr>
          <w:rFonts w:cs="Times New Roman"/>
          <w:szCs w:val="22"/>
        </w:rPr>
        <w:t xml:space="preserve">as defined below in Section II.  </w:t>
      </w:r>
    </w:p>
    <w:p w14:paraId="5E1F2E0A" w14:textId="6D361098" w:rsidR="00F40C2C" w:rsidRDefault="00F40C2C" w:rsidP="00F05EB9">
      <w:pPr>
        <w:pStyle w:val="ListParagraph"/>
        <w:ind w:right="540"/>
        <w:jc w:val="both"/>
        <w:rPr>
          <w:rFonts w:cs="Times New Roman"/>
          <w:szCs w:val="22"/>
        </w:rPr>
      </w:pPr>
    </w:p>
    <w:p w14:paraId="4E2784B0" w14:textId="4857AFA3" w:rsidR="00F40C2C" w:rsidRPr="00B32FD0" w:rsidRDefault="00F40C2C" w:rsidP="00F05EB9">
      <w:pPr>
        <w:pStyle w:val="ListParagraph"/>
        <w:ind w:right="540"/>
        <w:jc w:val="both"/>
        <w:rPr>
          <w:rFonts w:cs="Times New Roman"/>
          <w:szCs w:val="22"/>
        </w:rPr>
      </w:pPr>
      <w:r w:rsidRPr="00F40C2C">
        <w:rPr>
          <w:rFonts w:cs="Times New Roman"/>
          <w:szCs w:val="22"/>
        </w:rPr>
        <w:t xml:space="preserve">The requirements of this ordinance are intended not only to meet but also to exceed the design and performance standards found in the New Jersey Stormwater Management Rules at N.J.A.C. 7:8. The environmental objectives of these requirements are to reduce pollution in waterways from stormwater runoff, reduce flooding and streambank erosion, </w:t>
      </w:r>
      <w:r>
        <w:rPr>
          <w:rFonts w:cs="Times New Roman"/>
          <w:szCs w:val="22"/>
        </w:rPr>
        <w:t xml:space="preserve">and </w:t>
      </w:r>
      <w:r w:rsidRPr="00F40C2C">
        <w:rPr>
          <w:rFonts w:cs="Times New Roman"/>
          <w:szCs w:val="22"/>
        </w:rPr>
        <w:t>enhance groundwater recharge</w:t>
      </w:r>
      <w:r>
        <w:rPr>
          <w:rFonts w:cs="Times New Roman"/>
          <w:szCs w:val="22"/>
        </w:rPr>
        <w:t>.</w:t>
      </w:r>
    </w:p>
    <w:p w14:paraId="4CE7237F" w14:textId="77777777" w:rsidR="00F05EB9" w:rsidRPr="00B32FD0" w:rsidRDefault="00F05EB9" w:rsidP="00F05EB9">
      <w:pPr>
        <w:pStyle w:val="ListParagraph"/>
        <w:ind w:right="540"/>
        <w:jc w:val="both"/>
        <w:rPr>
          <w:rFonts w:cs="Times New Roman"/>
          <w:szCs w:val="22"/>
        </w:rPr>
      </w:pPr>
    </w:p>
    <w:p w14:paraId="5A49ADCE" w14:textId="77777777" w:rsidR="00F05EB9" w:rsidRPr="00B32FD0" w:rsidRDefault="00F05EB9" w:rsidP="00F05EB9">
      <w:pPr>
        <w:ind w:firstLine="720"/>
        <w:rPr>
          <w:i/>
          <w:color w:val="4F81BD" w:themeColor="accent1"/>
          <w:sz w:val="22"/>
          <w:szCs w:val="22"/>
        </w:rPr>
      </w:pPr>
      <w:r w:rsidRPr="00B32FD0">
        <w:rPr>
          <w:i/>
          <w:color w:val="4F81BD" w:themeColor="accent1"/>
          <w:sz w:val="22"/>
          <w:szCs w:val="22"/>
        </w:rPr>
        <w:t xml:space="preserve">Notes: </w:t>
      </w:r>
    </w:p>
    <w:p w14:paraId="579D9C8A" w14:textId="79E2AFD6" w:rsidR="00F05EB9" w:rsidRDefault="00F05EB9" w:rsidP="00F05EB9">
      <w:pPr>
        <w:pStyle w:val="ListParagraph"/>
        <w:ind w:right="540"/>
        <w:jc w:val="both"/>
        <w:rPr>
          <w:rFonts w:cs="Times New Roman"/>
          <w:i/>
          <w:color w:val="4F81BD" w:themeColor="accent1"/>
          <w:szCs w:val="22"/>
        </w:rPr>
      </w:pPr>
      <w:r w:rsidRPr="00B32FD0">
        <w:rPr>
          <w:rFonts w:cs="Times New Roman"/>
          <w:i/>
          <w:color w:val="4F81BD" w:themeColor="accent1"/>
          <w:szCs w:val="22"/>
        </w:rPr>
        <w:t>- Minor development does not appear in the NJDEP Model Stormwater Control Ordinance for Municipalities. Municipalities may choose to implement more stringent measures, such as defining and regulating minor developments. Inclusion of minor developments, as separate from major developments, allows a municipality to set a threshold and management rules appropriate for minor developments. Including Minor development can assist municipalities in regulating stormwater management of smaller projects, which can have a significant stormwater contribution.</w:t>
      </w:r>
    </w:p>
    <w:p w14:paraId="6CF36DDF" w14:textId="7FC79849" w:rsidR="00F40C2C" w:rsidRDefault="00F40C2C" w:rsidP="00F05EB9">
      <w:pPr>
        <w:pStyle w:val="ListParagraph"/>
        <w:ind w:right="540"/>
        <w:jc w:val="both"/>
        <w:rPr>
          <w:rFonts w:cs="Times New Roman"/>
          <w:i/>
          <w:color w:val="4F81BD" w:themeColor="accent1"/>
          <w:szCs w:val="22"/>
        </w:rPr>
      </w:pPr>
      <w:r>
        <w:rPr>
          <w:rFonts w:cs="Times New Roman"/>
          <w:i/>
          <w:color w:val="4F81BD" w:themeColor="accent1"/>
          <w:szCs w:val="22"/>
        </w:rPr>
        <w:t xml:space="preserve">- </w:t>
      </w:r>
      <w:r w:rsidRPr="00F40C2C">
        <w:rPr>
          <w:rFonts w:cs="Times New Roman"/>
          <w:i/>
          <w:color w:val="4F81BD" w:themeColor="accent1"/>
          <w:szCs w:val="22"/>
        </w:rPr>
        <w:t xml:space="preserve">Each municipality should include objectives as appropriate. For example, this ordinance includes a “stormwater retention requirement” that, in some cases, will require greater </w:t>
      </w:r>
      <w:r w:rsidRPr="00F40C2C">
        <w:rPr>
          <w:rFonts w:cs="Times New Roman"/>
          <w:i/>
          <w:color w:val="4F81BD" w:themeColor="accent1"/>
          <w:szCs w:val="22"/>
        </w:rPr>
        <w:lastRenderedPageBreak/>
        <w:t>onsite capture of runoff than is required under the minimum state standards; this ordinance also applies to many developments under one acre in size, which are not covered by the minimum state standards</w:t>
      </w:r>
      <w:r>
        <w:rPr>
          <w:rFonts w:cs="Times New Roman"/>
          <w:i/>
          <w:color w:val="4F81BD" w:themeColor="accent1"/>
          <w:szCs w:val="22"/>
        </w:rPr>
        <w:t>.</w:t>
      </w:r>
    </w:p>
    <w:p w14:paraId="2993E011" w14:textId="109D847A" w:rsidR="0069142F" w:rsidRPr="00B32FD0" w:rsidRDefault="0069142F" w:rsidP="00F05EB9">
      <w:pPr>
        <w:pStyle w:val="ListParagraph"/>
        <w:ind w:right="540"/>
        <w:jc w:val="both"/>
        <w:rPr>
          <w:rFonts w:cs="Times New Roman"/>
          <w:color w:val="4F81BD" w:themeColor="accent1"/>
          <w:szCs w:val="22"/>
        </w:rPr>
      </w:pPr>
      <w:r>
        <w:rPr>
          <w:rFonts w:cs="Times New Roman"/>
          <w:i/>
          <w:color w:val="4F81BD" w:themeColor="accent1"/>
          <w:szCs w:val="22"/>
        </w:rPr>
        <w:t xml:space="preserve">- </w:t>
      </w:r>
      <w:r w:rsidRPr="0069142F">
        <w:rPr>
          <w:rFonts w:cs="Times New Roman"/>
          <w:i/>
          <w:color w:val="4F81BD" w:themeColor="accent1"/>
          <w:szCs w:val="22"/>
        </w:rPr>
        <w:t>N.J.A.C. 7:8-4.2(c)(8) requires municipalities to modify land use plans and zoning ordinances as necessary to facilitate implementation of the non-structural strategies of this model ordinance.  Additionally, N.J.S.A. 40:44D-93 requires municipalities to review their stormwater master plans each time they reexamine or review their land use master plans. In connection with adoption of a model ordinance, municipalities are strongly encouraged to review and update their existing land use plans and zoning ordinances to promote compliance not only with non-structural strategies, but with all provisions of this ordinance.</w:t>
      </w:r>
    </w:p>
    <w:p w14:paraId="548B38C4" w14:textId="77777777" w:rsidR="00F05EB9" w:rsidRPr="00B32FD0" w:rsidRDefault="00F05EB9" w:rsidP="00F05EB9">
      <w:pPr>
        <w:pStyle w:val="ListParagraph"/>
        <w:ind w:right="540"/>
        <w:jc w:val="both"/>
        <w:rPr>
          <w:rFonts w:cs="Times New Roman"/>
          <w:szCs w:val="22"/>
        </w:rPr>
      </w:pPr>
    </w:p>
    <w:p w14:paraId="7C0DA0D9" w14:textId="77777777" w:rsidR="00F05EB9" w:rsidRPr="00B32FD0" w:rsidRDefault="00F05EB9" w:rsidP="00AF615A">
      <w:pPr>
        <w:pStyle w:val="ListParagraph"/>
        <w:numPr>
          <w:ilvl w:val="0"/>
          <w:numId w:val="45"/>
        </w:numPr>
        <w:ind w:right="540"/>
        <w:rPr>
          <w:rFonts w:cs="Times New Roman"/>
          <w:bCs/>
          <w:szCs w:val="22"/>
        </w:rPr>
      </w:pPr>
      <w:bookmarkStart w:id="11" w:name="Applicability"/>
      <w:r w:rsidRPr="00B32FD0">
        <w:rPr>
          <w:rFonts w:cs="Times New Roman"/>
          <w:szCs w:val="22"/>
        </w:rPr>
        <w:t>Applicability</w:t>
      </w:r>
    </w:p>
    <w:bookmarkEnd w:id="11"/>
    <w:p w14:paraId="31E0A962" w14:textId="77777777" w:rsidR="00F05EB9" w:rsidRPr="00B32FD0" w:rsidRDefault="00F05EB9" w:rsidP="00F05EB9">
      <w:pPr>
        <w:pStyle w:val="ListParagraph"/>
        <w:ind w:right="540"/>
        <w:rPr>
          <w:rFonts w:cs="Times New Roman"/>
          <w:bCs/>
          <w:szCs w:val="22"/>
        </w:rPr>
      </w:pPr>
    </w:p>
    <w:p w14:paraId="12CED485" w14:textId="7FAC8605" w:rsidR="00F05EB9" w:rsidRPr="00B32FD0" w:rsidRDefault="00F05EB9" w:rsidP="00AF615A">
      <w:pPr>
        <w:pStyle w:val="ListParagraph"/>
        <w:numPr>
          <w:ilvl w:val="1"/>
          <w:numId w:val="45"/>
        </w:numPr>
        <w:ind w:right="540"/>
        <w:jc w:val="both"/>
        <w:rPr>
          <w:rFonts w:cs="Times New Roman"/>
          <w:szCs w:val="22"/>
        </w:rPr>
      </w:pPr>
      <w:r w:rsidRPr="00B32FD0">
        <w:rPr>
          <w:rFonts w:cs="Times New Roman"/>
          <w:szCs w:val="22"/>
        </w:rPr>
        <w:t xml:space="preserve">This ordinance shall be applicable to the following major </w:t>
      </w:r>
      <w:r w:rsidR="002F3A44">
        <w:rPr>
          <w:rFonts w:cs="Times New Roman"/>
          <w:color w:val="4F81BD" w:themeColor="accent1"/>
          <w:szCs w:val="22"/>
        </w:rPr>
        <w:t xml:space="preserve">and minor </w:t>
      </w:r>
      <w:r w:rsidRPr="00B32FD0">
        <w:rPr>
          <w:rFonts w:cs="Times New Roman"/>
          <w:szCs w:val="22"/>
        </w:rPr>
        <w:t>developments:</w:t>
      </w:r>
    </w:p>
    <w:p w14:paraId="23BBA379" w14:textId="77777777" w:rsidR="00F05EB9" w:rsidRPr="00B32FD0" w:rsidRDefault="00F05EB9" w:rsidP="00F05EB9">
      <w:pPr>
        <w:pStyle w:val="ListParagraph"/>
        <w:ind w:left="1440" w:right="540"/>
        <w:jc w:val="both"/>
        <w:rPr>
          <w:rFonts w:cs="Times New Roman"/>
          <w:szCs w:val="22"/>
        </w:rPr>
      </w:pPr>
    </w:p>
    <w:p w14:paraId="707B126D" w14:textId="41B7226C" w:rsidR="00F05EB9" w:rsidRPr="00B32FD0" w:rsidRDefault="00F05EB9" w:rsidP="00AF615A">
      <w:pPr>
        <w:pStyle w:val="ListParagraph"/>
        <w:numPr>
          <w:ilvl w:val="2"/>
          <w:numId w:val="45"/>
        </w:numPr>
        <w:ind w:right="540"/>
        <w:jc w:val="both"/>
        <w:rPr>
          <w:rFonts w:cs="Times New Roman"/>
          <w:szCs w:val="22"/>
        </w:rPr>
      </w:pPr>
      <w:r w:rsidRPr="00B32FD0">
        <w:rPr>
          <w:rFonts w:cs="Times New Roman"/>
          <w:szCs w:val="22"/>
        </w:rPr>
        <w:t xml:space="preserve"> Non-residential major</w:t>
      </w:r>
      <w:r w:rsidR="00227A69">
        <w:rPr>
          <w:rFonts w:cs="Times New Roman"/>
          <w:szCs w:val="22"/>
        </w:rPr>
        <w:t xml:space="preserve"> </w:t>
      </w:r>
      <w:r w:rsidR="00227A69" w:rsidRPr="00AF615A">
        <w:rPr>
          <w:rFonts w:cs="Times New Roman"/>
          <w:color w:val="4F81BD" w:themeColor="accent1"/>
          <w:szCs w:val="22"/>
        </w:rPr>
        <w:t>and minor</w:t>
      </w:r>
      <w:r w:rsidRPr="00B32FD0">
        <w:rPr>
          <w:rFonts w:cs="Times New Roman"/>
          <w:szCs w:val="22"/>
        </w:rPr>
        <w:t xml:space="preserve"> developments; and </w:t>
      </w:r>
    </w:p>
    <w:p w14:paraId="66715A6D" w14:textId="45281BE2" w:rsidR="00F05EB9" w:rsidRPr="000B1997" w:rsidRDefault="00F05EB9" w:rsidP="00AF615A">
      <w:pPr>
        <w:pStyle w:val="ListParagraph"/>
        <w:numPr>
          <w:ilvl w:val="2"/>
          <w:numId w:val="45"/>
        </w:numPr>
        <w:ind w:right="540"/>
        <w:jc w:val="both"/>
        <w:rPr>
          <w:szCs w:val="22"/>
        </w:rPr>
      </w:pPr>
      <w:r w:rsidRPr="00B32FD0">
        <w:rPr>
          <w:rFonts w:cs="Times New Roman"/>
          <w:szCs w:val="22"/>
        </w:rPr>
        <w:t xml:space="preserve"> Aspects of residential major </w:t>
      </w:r>
      <w:r w:rsidR="00227A69" w:rsidRPr="00AF615A">
        <w:rPr>
          <w:color w:val="4F81BD" w:themeColor="accent1"/>
          <w:szCs w:val="22"/>
        </w:rPr>
        <w:t xml:space="preserve">and minor </w:t>
      </w:r>
      <w:r w:rsidRPr="00B32FD0">
        <w:rPr>
          <w:rFonts w:cs="Times New Roman"/>
          <w:szCs w:val="22"/>
        </w:rPr>
        <w:t>developments that are not pre-empted by the Residential Site Improvement Standards at N.J.A.C. 5:21.</w:t>
      </w:r>
    </w:p>
    <w:p w14:paraId="372CBBB4" w14:textId="77777777" w:rsidR="002F3A44" w:rsidRDefault="002F3A44" w:rsidP="00AF615A">
      <w:pPr>
        <w:pStyle w:val="ListParagraph"/>
        <w:ind w:left="1440" w:right="540"/>
        <w:jc w:val="both"/>
        <w:rPr>
          <w:rFonts w:cs="Times New Roman"/>
          <w:szCs w:val="22"/>
        </w:rPr>
      </w:pPr>
    </w:p>
    <w:p w14:paraId="218734F8" w14:textId="03ED570B" w:rsidR="002F3A44" w:rsidRDefault="00F05EB9" w:rsidP="00AF615A">
      <w:pPr>
        <w:pStyle w:val="ListParagraph"/>
        <w:numPr>
          <w:ilvl w:val="1"/>
          <w:numId w:val="45"/>
        </w:numPr>
        <w:ind w:right="540"/>
        <w:jc w:val="both"/>
        <w:rPr>
          <w:rFonts w:cs="Times New Roman"/>
          <w:szCs w:val="22"/>
        </w:rPr>
      </w:pPr>
      <w:r w:rsidRPr="00B32FD0">
        <w:rPr>
          <w:rFonts w:cs="Times New Roman"/>
          <w:szCs w:val="22"/>
        </w:rPr>
        <w:t>This ordinance shall also be applicable to all major</w:t>
      </w:r>
      <w:r w:rsidR="002F3A44">
        <w:rPr>
          <w:rFonts w:cs="Times New Roman"/>
          <w:szCs w:val="22"/>
        </w:rPr>
        <w:t xml:space="preserve"> </w:t>
      </w:r>
      <w:r w:rsidR="002F3A44" w:rsidRPr="00AF615A">
        <w:rPr>
          <w:rFonts w:cs="Times New Roman"/>
          <w:color w:val="4F81BD" w:themeColor="accent1"/>
          <w:szCs w:val="22"/>
        </w:rPr>
        <w:t>and minor</w:t>
      </w:r>
      <w:r w:rsidRPr="00AF615A">
        <w:rPr>
          <w:rFonts w:cs="Times New Roman"/>
          <w:color w:val="4F81BD" w:themeColor="accent1"/>
          <w:szCs w:val="22"/>
        </w:rPr>
        <w:t xml:space="preserve"> </w:t>
      </w:r>
      <w:r w:rsidRPr="00B32FD0">
        <w:rPr>
          <w:rFonts w:cs="Times New Roman"/>
          <w:szCs w:val="22"/>
        </w:rPr>
        <w:t>developments undertaken by [</w:t>
      </w:r>
      <w:r w:rsidRPr="00B32FD0">
        <w:rPr>
          <w:rFonts w:cs="Times New Roman"/>
          <w:i/>
          <w:szCs w:val="22"/>
        </w:rPr>
        <w:t>insert name of municipality</w:t>
      </w:r>
      <w:r w:rsidRPr="00B32FD0">
        <w:rPr>
          <w:rFonts w:cs="Times New Roman"/>
          <w:szCs w:val="22"/>
        </w:rPr>
        <w:t>].</w:t>
      </w:r>
    </w:p>
    <w:p w14:paraId="056BB869" w14:textId="77777777" w:rsidR="002F3A44" w:rsidRPr="00DC07E8" w:rsidRDefault="002F3A44" w:rsidP="00AF615A">
      <w:pPr>
        <w:pStyle w:val="ListParagraph"/>
        <w:rPr>
          <w:rFonts w:cs="Times New Roman"/>
          <w:szCs w:val="22"/>
        </w:rPr>
      </w:pPr>
    </w:p>
    <w:p w14:paraId="6190A736" w14:textId="532AFDF0" w:rsidR="002F3A44" w:rsidRPr="00AF615A" w:rsidRDefault="002F3A44" w:rsidP="00AF615A">
      <w:pPr>
        <w:pStyle w:val="ListParagraph"/>
        <w:numPr>
          <w:ilvl w:val="1"/>
          <w:numId w:val="45"/>
        </w:numPr>
        <w:ind w:right="540"/>
        <w:jc w:val="both"/>
        <w:rPr>
          <w:rFonts w:cs="Times New Roman"/>
          <w:color w:val="4F81BD" w:themeColor="accent1"/>
          <w:szCs w:val="22"/>
        </w:rPr>
      </w:pPr>
      <w:r w:rsidRPr="00AF615A">
        <w:rPr>
          <w:rFonts w:cs="Times New Roman"/>
          <w:color w:val="4F81BD" w:themeColor="accent1"/>
          <w:szCs w:val="22"/>
        </w:rPr>
        <w:t>This ordinance shall also be applicable to all major and minor developments</w:t>
      </w:r>
      <w:r w:rsidR="00F93CE5">
        <w:rPr>
          <w:rFonts w:cs="Times New Roman"/>
          <w:color w:val="4F81BD" w:themeColor="accent1"/>
          <w:szCs w:val="22"/>
        </w:rPr>
        <w:t xml:space="preserve"> as applicable under </w:t>
      </w:r>
      <w:r w:rsidR="00F74A9E">
        <w:rPr>
          <w:rFonts w:cs="Times New Roman"/>
          <w:color w:val="4F81BD" w:themeColor="accent1"/>
          <w:szCs w:val="22"/>
        </w:rPr>
        <w:t>I.C.</w:t>
      </w:r>
      <w:r w:rsidR="00F93CE5">
        <w:rPr>
          <w:rFonts w:cs="Times New Roman"/>
          <w:color w:val="4F81BD" w:themeColor="accent1"/>
          <w:szCs w:val="22"/>
        </w:rPr>
        <w:t>1</w:t>
      </w:r>
      <w:r w:rsidR="00F74A9E">
        <w:rPr>
          <w:rFonts w:cs="Times New Roman"/>
          <w:color w:val="4F81BD" w:themeColor="accent1"/>
          <w:szCs w:val="22"/>
        </w:rPr>
        <w:t>.</w:t>
      </w:r>
      <w:r w:rsidR="00F93CE5">
        <w:rPr>
          <w:rFonts w:cs="Times New Roman"/>
          <w:color w:val="4F81BD" w:themeColor="accent1"/>
          <w:szCs w:val="22"/>
        </w:rPr>
        <w:t xml:space="preserve"> and </w:t>
      </w:r>
      <w:r w:rsidR="00F74A9E">
        <w:rPr>
          <w:rFonts w:cs="Times New Roman"/>
          <w:color w:val="4F81BD" w:themeColor="accent1"/>
          <w:szCs w:val="22"/>
        </w:rPr>
        <w:t>I.C.</w:t>
      </w:r>
      <w:r w:rsidR="00F93CE5">
        <w:rPr>
          <w:rFonts w:cs="Times New Roman"/>
          <w:color w:val="4F81BD" w:themeColor="accent1"/>
          <w:szCs w:val="22"/>
        </w:rPr>
        <w:t>2</w:t>
      </w:r>
      <w:r w:rsidR="00F74A9E">
        <w:rPr>
          <w:rFonts w:cs="Times New Roman"/>
          <w:color w:val="4F81BD" w:themeColor="accent1"/>
          <w:szCs w:val="22"/>
        </w:rPr>
        <w:t>.</w:t>
      </w:r>
      <w:r w:rsidRPr="00AF615A">
        <w:rPr>
          <w:rFonts w:cs="Times New Roman"/>
          <w:color w:val="4F81BD" w:themeColor="accent1"/>
          <w:szCs w:val="22"/>
        </w:rPr>
        <w:t xml:space="preserve">, whether public or private. </w:t>
      </w:r>
    </w:p>
    <w:p w14:paraId="12FA3F9F" w14:textId="77777777" w:rsidR="00F05EB9" w:rsidRPr="00B32FD0" w:rsidRDefault="00F05EB9" w:rsidP="00F05EB9">
      <w:pPr>
        <w:pStyle w:val="ListParagraph"/>
        <w:ind w:left="1440" w:right="540"/>
        <w:jc w:val="both"/>
        <w:rPr>
          <w:rFonts w:cs="Times New Roman"/>
          <w:szCs w:val="22"/>
        </w:rPr>
      </w:pPr>
    </w:p>
    <w:p w14:paraId="0F5A2A2F" w14:textId="77777777" w:rsidR="00F05EB9" w:rsidRPr="00B32FD0" w:rsidRDefault="00F05EB9" w:rsidP="00F05EB9">
      <w:pPr>
        <w:pStyle w:val="ListParagraph"/>
        <w:ind w:right="540"/>
        <w:rPr>
          <w:rFonts w:cs="Times New Roman"/>
          <w:bCs/>
          <w:szCs w:val="22"/>
        </w:rPr>
      </w:pPr>
    </w:p>
    <w:p w14:paraId="1111032D" w14:textId="77777777" w:rsidR="00F05EB9" w:rsidRPr="00B32FD0" w:rsidRDefault="00F05EB9" w:rsidP="00AF615A">
      <w:pPr>
        <w:pStyle w:val="ListParagraph"/>
        <w:numPr>
          <w:ilvl w:val="0"/>
          <w:numId w:val="45"/>
        </w:numPr>
        <w:ind w:right="540"/>
        <w:jc w:val="both"/>
        <w:rPr>
          <w:rFonts w:cs="Times New Roman"/>
          <w:szCs w:val="22"/>
        </w:rPr>
      </w:pPr>
      <w:r w:rsidRPr="00B32FD0">
        <w:rPr>
          <w:rFonts w:cs="Times New Roman"/>
          <w:szCs w:val="22"/>
        </w:rPr>
        <w:t>Compatibility with Other Permit and Ordinance Requirements</w:t>
      </w:r>
    </w:p>
    <w:p w14:paraId="54B38E5E" w14:textId="77777777" w:rsidR="00F05EB9" w:rsidRPr="00B32FD0" w:rsidRDefault="00F05EB9" w:rsidP="00F05EB9">
      <w:pPr>
        <w:pStyle w:val="ListParagraph"/>
        <w:ind w:right="540"/>
        <w:jc w:val="both"/>
        <w:rPr>
          <w:rFonts w:cs="Times New Roman"/>
          <w:szCs w:val="22"/>
        </w:rPr>
      </w:pPr>
    </w:p>
    <w:p w14:paraId="07698EC2" w14:textId="77777777" w:rsidR="00F05EB9" w:rsidRPr="00B32FD0" w:rsidRDefault="00F05EB9" w:rsidP="00F05EB9">
      <w:pPr>
        <w:pStyle w:val="ListParagraph"/>
        <w:ind w:right="540"/>
        <w:jc w:val="both"/>
        <w:rPr>
          <w:rFonts w:cs="Times New Roman"/>
          <w:szCs w:val="22"/>
        </w:rPr>
      </w:pPr>
      <w:r w:rsidRPr="00B32FD0">
        <w:rPr>
          <w:rFonts w:cs="Times New Roman"/>
          <w:szCs w:val="22"/>
        </w:rPr>
        <w:t xml:space="preserve">Development approvals issued pursuant to this 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w:t>
      </w:r>
    </w:p>
    <w:p w14:paraId="77965D73" w14:textId="77777777" w:rsidR="00F05EB9" w:rsidRPr="00B32FD0" w:rsidRDefault="00F05EB9" w:rsidP="00F05EB9">
      <w:pPr>
        <w:pStyle w:val="ListParagraph"/>
        <w:ind w:right="540"/>
        <w:jc w:val="both"/>
        <w:rPr>
          <w:rFonts w:cs="Times New Roman"/>
          <w:szCs w:val="22"/>
        </w:rPr>
      </w:pPr>
    </w:p>
    <w:p w14:paraId="7AB2340F" w14:textId="40E4225B" w:rsidR="00F05EB9" w:rsidRPr="00B32FD0" w:rsidRDefault="00F05EB9" w:rsidP="00F05EB9">
      <w:pPr>
        <w:pStyle w:val="ListParagraph"/>
        <w:ind w:right="540"/>
        <w:jc w:val="both"/>
        <w:rPr>
          <w:rFonts w:cs="Times New Roman"/>
          <w:szCs w:val="22"/>
        </w:rPr>
      </w:pPr>
      <w:r w:rsidRPr="00B32FD0">
        <w:rPr>
          <w:rFonts w:cs="Times New Roman"/>
          <w:szCs w:val="22"/>
        </w:rPr>
        <w:t>This ordinance is not intended to interfere with, abrogate, or annul any other ordinances, rule or regulation, statute, or other provision of law except that, where any provision of this ordinance imposes restrictions different from those imposed by any other ordinance, rule or regulation, or other provision of law, the more restrictive provisions or higher standards shall control.</w:t>
      </w:r>
    </w:p>
    <w:p w14:paraId="2184206F" w14:textId="77777777" w:rsidR="00F05EB9" w:rsidRPr="00B32FD0" w:rsidRDefault="00F05EB9" w:rsidP="00F05EB9">
      <w:pPr>
        <w:pStyle w:val="Heading1"/>
        <w:rPr>
          <w:rFonts w:ascii="Times New Roman" w:hAnsi="Times New Roman" w:cs="Times New Roman"/>
          <w:szCs w:val="22"/>
        </w:rPr>
      </w:pPr>
      <w:r w:rsidRPr="00B32FD0">
        <w:rPr>
          <w:rStyle w:val="Heading1Char"/>
          <w:rFonts w:ascii="Times New Roman" w:hAnsi="Times New Roman" w:cs="Times New Roman"/>
          <w:b/>
          <w:szCs w:val="22"/>
        </w:rPr>
        <w:t>Section II. Definitions</w:t>
      </w:r>
      <w:r w:rsidRPr="00B32FD0">
        <w:rPr>
          <w:rFonts w:ascii="Times New Roman" w:hAnsi="Times New Roman" w:cs="Times New Roman"/>
          <w:szCs w:val="22"/>
        </w:rPr>
        <w:t xml:space="preserve">: </w:t>
      </w:r>
    </w:p>
    <w:p w14:paraId="64DCF4E6" w14:textId="77777777" w:rsidR="00F05EB9" w:rsidRPr="00B32FD0" w:rsidRDefault="00F05EB9" w:rsidP="00F05EB9">
      <w:pPr>
        <w:ind w:right="540"/>
        <w:jc w:val="both"/>
        <w:rPr>
          <w:b/>
          <w:sz w:val="22"/>
          <w:szCs w:val="22"/>
        </w:rPr>
      </w:pPr>
    </w:p>
    <w:p w14:paraId="0BAC0CB3" w14:textId="77777777" w:rsidR="00F05EB9" w:rsidRPr="00B32FD0" w:rsidRDefault="00F05EB9" w:rsidP="00F05EB9">
      <w:pPr>
        <w:ind w:right="540"/>
        <w:jc w:val="both"/>
        <w:rPr>
          <w:sz w:val="22"/>
          <w:szCs w:val="22"/>
        </w:rPr>
      </w:pPr>
      <w:r w:rsidRPr="00B32FD0">
        <w:rPr>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  The </w:t>
      </w:r>
      <w:r w:rsidRPr="00B32FD0">
        <w:rPr>
          <w:sz w:val="22"/>
          <w:szCs w:val="22"/>
        </w:rPr>
        <w:lastRenderedPageBreak/>
        <w:t>definitions below are the same as or based on the corresponding definitions in the Stormwater Management Rules at N.J.A.C. 7:8-1.2.</w:t>
      </w:r>
    </w:p>
    <w:p w14:paraId="626FED24" w14:textId="77777777" w:rsidR="00F05EB9" w:rsidRPr="00B32FD0" w:rsidRDefault="00F05EB9" w:rsidP="00F05EB9">
      <w:pPr>
        <w:ind w:right="540"/>
        <w:jc w:val="both"/>
        <w:rPr>
          <w:sz w:val="22"/>
          <w:szCs w:val="22"/>
        </w:rPr>
      </w:pPr>
    </w:p>
    <w:p w14:paraId="7AE96E2B" w14:textId="77777777" w:rsidR="00F05EB9" w:rsidRPr="00B32FD0" w:rsidRDefault="00F05EB9" w:rsidP="00F05EB9">
      <w:pPr>
        <w:ind w:left="720" w:right="540"/>
        <w:rPr>
          <w:sz w:val="22"/>
          <w:szCs w:val="22"/>
        </w:rPr>
      </w:pPr>
      <w:r w:rsidRPr="00B32FD0">
        <w:rPr>
          <w:sz w:val="22"/>
          <w:szCs w:val="22"/>
        </w:rPr>
        <w:t>“CAFRA Centers, Cores or Nodes” means those areas with boundaries incorporated by reference or revised by the Department in accordance with N.J.A.C. 7:7-13.16.</w:t>
      </w:r>
    </w:p>
    <w:p w14:paraId="68345DA2" w14:textId="77777777" w:rsidR="00F05EB9" w:rsidRPr="00B32FD0" w:rsidRDefault="00F05EB9" w:rsidP="00F05EB9">
      <w:pPr>
        <w:ind w:left="720" w:right="540"/>
        <w:rPr>
          <w:sz w:val="22"/>
          <w:szCs w:val="22"/>
        </w:rPr>
      </w:pPr>
    </w:p>
    <w:p w14:paraId="3BF8ECFD" w14:textId="77777777" w:rsidR="00F05EB9" w:rsidRPr="00B32FD0" w:rsidRDefault="00F05EB9" w:rsidP="00F05EB9">
      <w:pPr>
        <w:ind w:left="720" w:right="540"/>
        <w:rPr>
          <w:sz w:val="22"/>
          <w:szCs w:val="22"/>
        </w:rPr>
      </w:pPr>
      <w:r w:rsidRPr="00B32FD0">
        <w:rPr>
          <w:sz w:val="22"/>
          <w:szCs w:val="22"/>
        </w:rPr>
        <w:t>“CAFRA Planning Map” means the map used by the Department to identify the location of Coastal Planning Areas, CAFRA centers, CAFRA cores, and CAFRA nodes.  The CAFRA Planning Map is available on the Department's Geographic Information System (GIS).</w:t>
      </w:r>
    </w:p>
    <w:p w14:paraId="57A87748" w14:textId="77777777" w:rsidR="00F05EB9" w:rsidRPr="00B32FD0" w:rsidRDefault="00F05EB9" w:rsidP="00F05EB9">
      <w:pPr>
        <w:ind w:left="720" w:right="540"/>
        <w:rPr>
          <w:sz w:val="22"/>
          <w:szCs w:val="22"/>
        </w:rPr>
      </w:pPr>
    </w:p>
    <w:p w14:paraId="74F4E908" w14:textId="77777777" w:rsidR="00F05EB9" w:rsidRPr="00B32FD0" w:rsidRDefault="00F05EB9" w:rsidP="00F05EB9">
      <w:pPr>
        <w:ind w:left="720" w:right="540"/>
        <w:rPr>
          <w:sz w:val="22"/>
          <w:szCs w:val="22"/>
        </w:rPr>
      </w:pPr>
      <w:r w:rsidRPr="00B32FD0">
        <w:rPr>
          <w:sz w:val="22"/>
          <w:szCs w:val="22"/>
        </w:rPr>
        <w:t>“Community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system, sand filter designed to infiltrate, standard constructed wetland, or wet pond and that complies with the requirements of this chapter.</w:t>
      </w:r>
    </w:p>
    <w:p w14:paraId="729CDCFA" w14:textId="77777777" w:rsidR="00F05EB9" w:rsidRPr="00B32FD0" w:rsidRDefault="00F05EB9" w:rsidP="00F05EB9">
      <w:pPr>
        <w:ind w:left="720" w:right="540"/>
        <w:rPr>
          <w:sz w:val="22"/>
          <w:szCs w:val="22"/>
        </w:rPr>
      </w:pPr>
    </w:p>
    <w:p w14:paraId="06D65371" w14:textId="77777777" w:rsidR="00F05EB9" w:rsidRPr="00B32FD0" w:rsidRDefault="00F05EB9" w:rsidP="00F05EB9">
      <w:pPr>
        <w:ind w:left="720" w:right="540"/>
        <w:rPr>
          <w:sz w:val="22"/>
          <w:szCs w:val="22"/>
        </w:rPr>
      </w:pPr>
      <w:r w:rsidRPr="00B32FD0">
        <w:rPr>
          <w:sz w:val="22"/>
          <w:szCs w:val="22"/>
        </w:rPr>
        <w:t>“Compaction” means the increase in soil bulk density.</w:t>
      </w:r>
    </w:p>
    <w:p w14:paraId="674BC9D3" w14:textId="77777777" w:rsidR="00F05EB9" w:rsidRPr="00B32FD0" w:rsidRDefault="00F05EB9" w:rsidP="00F05EB9">
      <w:pPr>
        <w:ind w:left="720" w:right="540"/>
        <w:rPr>
          <w:sz w:val="22"/>
          <w:szCs w:val="22"/>
        </w:rPr>
      </w:pPr>
    </w:p>
    <w:p w14:paraId="618A9132" w14:textId="77777777" w:rsidR="00F05EB9" w:rsidRPr="00B32FD0" w:rsidRDefault="00F05EB9" w:rsidP="00F05EB9">
      <w:pPr>
        <w:ind w:left="720" w:right="540"/>
        <w:rPr>
          <w:sz w:val="22"/>
          <w:szCs w:val="22"/>
        </w:rPr>
      </w:pPr>
      <w:r w:rsidRPr="00B32FD0">
        <w:rPr>
          <w:sz w:val="22"/>
          <w:szCs w:val="22"/>
        </w:rPr>
        <w:t xml:space="preserve">“Contributory drainage area” means the area from which stormwater runoff drains to a stormwater management measure, not including the area of the stormwater management measure itself. </w:t>
      </w:r>
    </w:p>
    <w:p w14:paraId="1BF11A6F" w14:textId="77777777" w:rsidR="00F05EB9" w:rsidRPr="00B32FD0" w:rsidRDefault="00F05EB9" w:rsidP="00F05EB9">
      <w:pPr>
        <w:ind w:left="720" w:right="540"/>
        <w:rPr>
          <w:sz w:val="22"/>
          <w:szCs w:val="22"/>
        </w:rPr>
      </w:pPr>
    </w:p>
    <w:p w14:paraId="0B8FE40D" w14:textId="77777777" w:rsidR="00F05EB9" w:rsidRPr="00B32FD0" w:rsidRDefault="00F05EB9" w:rsidP="00F05EB9">
      <w:pPr>
        <w:ind w:left="720" w:right="540"/>
        <w:rPr>
          <w:sz w:val="22"/>
          <w:szCs w:val="22"/>
        </w:rPr>
      </w:pPr>
      <w:r w:rsidRPr="00B32FD0">
        <w:rPr>
          <w:sz w:val="22"/>
          <w:szCs w:val="22"/>
        </w:rPr>
        <w:t>“Core” means a pedestrian-oriented area of commercial and civic uses serving the surrounding municipality, generally including housing and access to public transportation.</w:t>
      </w:r>
    </w:p>
    <w:p w14:paraId="2A2C8464" w14:textId="77777777" w:rsidR="00F05EB9" w:rsidRPr="00B32FD0" w:rsidRDefault="00F05EB9" w:rsidP="00F05EB9">
      <w:pPr>
        <w:ind w:left="720" w:right="540"/>
        <w:rPr>
          <w:sz w:val="22"/>
          <w:szCs w:val="22"/>
        </w:rPr>
      </w:pPr>
    </w:p>
    <w:p w14:paraId="08DFB69D" w14:textId="77777777" w:rsidR="00F05EB9" w:rsidRPr="00B32FD0" w:rsidRDefault="00F05EB9" w:rsidP="00F05EB9">
      <w:pPr>
        <w:ind w:left="720" w:right="540"/>
        <w:rPr>
          <w:sz w:val="22"/>
          <w:szCs w:val="22"/>
        </w:rPr>
      </w:pPr>
      <w:r w:rsidRPr="00B32FD0">
        <w:rPr>
          <w:sz w:val="22"/>
          <w:szCs w:val="22"/>
        </w:rPr>
        <w:t>“County review agency” means an agency designated by the County Board of Chosen Freeholders to review municipal stormwater management plans and implementing ordinance(s).  The county review agency may either be:</w:t>
      </w:r>
    </w:p>
    <w:p w14:paraId="096D670D" w14:textId="77777777" w:rsidR="00F05EB9" w:rsidRPr="00B32FD0" w:rsidRDefault="00F05EB9" w:rsidP="00F05EB9">
      <w:pPr>
        <w:ind w:left="720" w:right="540"/>
        <w:rPr>
          <w:sz w:val="22"/>
          <w:szCs w:val="22"/>
        </w:rPr>
      </w:pPr>
    </w:p>
    <w:p w14:paraId="4517122C" w14:textId="77777777" w:rsidR="00F05EB9" w:rsidRPr="00B32FD0" w:rsidRDefault="00F05EB9" w:rsidP="00F05EB9">
      <w:pPr>
        <w:pStyle w:val="ListParagraph"/>
        <w:numPr>
          <w:ilvl w:val="0"/>
          <w:numId w:val="9"/>
        </w:numPr>
        <w:ind w:right="540"/>
        <w:jc w:val="both"/>
        <w:rPr>
          <w:rFonts w:cs="Times New Roman"/>
          <w:szCs w:val="22"/>
        </w:rPr>
      </w:pPr>
      <w:bookmarkStart w:id="12" w:name="_Hlk58317182"/>
      <w:r w:rsidRPr="00B32FD0">
        <w:rPr>
          <w:rFonts w:cs="Times New Roman"/>
          <w:szCs w:val="22"/>
        </w:rPr>
        <w:t xml:space="preserve">A county planning agency or </w:t>
      </w:r>
    </w:p>
    <w:p w14:paraId="21210185" w14:textId="77777777" w:rsidR="00F05EB9" w:rsidRPr="00B32FD0" w:rsidRDefault="00F05EB9" w:rsidP="00F05EB9">
      <w:pPr>
        <w:pStyle w:val="ListParagraph"/>
        <w:numPr>
          <w:ilvl w:val="0"/>
          <w:numId w:val="9"/>
        </w:numPr>
        <w:rPr>
          <w:rFonts w:cs="Times New Roman"/>
          <w:szCs w:val="22"/>
        </w:rPr>
      </w:pPr>
      <w:r w:rsidRPr="00B32FD0">
        <w:rPr>
          <w:rFonts w:cs="Times New Roman"/>
          <w:szCs w:val="22"/>
        </w:rPr>
        <w:t>A county water resource association created under N.J.S.A 58:16A-55.5, if the ordinance or resolution delegates authority to approve, conditionally approve, or disapprove municipal stormwater management plans and implementing ordinances.</w:t>
      </w:r>
    </w:p>
    <w:bookmarkEnd w:id="12"/>
    <w:p w14:paraId="0A441580" w14:textId="77777777" w:rsidR="00F05EB9" w:rsidRPr="00B32FD0" w:rsidRDefault="00F05EB9" w:rsidP="00F05EB9">
      <w:pPr>
        <w:ind w:right="540"/>
        <w:rPr>
          <w:sz w:val="22"/>
          <w:szCs w:val="22"/>
        </w:rPr>
      </w:pPr>
    </w:p>
    <w:p w14:paraId="70F97C3B" w14:textId="77777777" w:rsidR="00F05EB9" w:rsidRPr="00B32FD0" w:rsidRDefault="00F05EB9" w:rsidP="00F05EB9">
      <w:pPr>
        <w:ind w:left="720" w:right="540"/>
        <w:rPr>
          <w:sz w:val="22"/>
          <w:szCs w:val="22"/>
        </w:rPr>
      </w:pPr>
      <w:r w:rsidRPr="00B32FD0">
        <w:rPr>
          <w:sz w:val="22"/>
          <w:szCs w:val="22"/>
        </w:rPr>
        <w:t>“Department” means the Department of Environmental Protection.</w:t>
      </w:r>
    </w:p>
    <w:p w14:paraId="2E1FCE22" w14:textId="77777777" w:rsidR="00F05EB9" w:rsidRPr="00B32FD0" w:rsidRDefault="00F05EB9" w:rsidP="00F05EB9">
      <w:pPr>
        <w:ind w:left="720" w:right="540"/>
        <w:rPr>
          <w:sz w:val="22"/>
          <w:szCs w:val="22"/>
        </w:rPr>
      </w:pPr>
    </w:p>
    <w:p w14:paraId="1533BB02" w14:textId="77777777" w:rsidR="00F05EB9" w:rsidRPr="00B32FD0" w:rsidRDefault="00F05EB9" w:rsidP="00F05EB9">
      <w:pPr>
        <w:ind w:left="720" w:right="540"/>
        <w:rPr>
          <w:sz w:val="22"/>
          <w:szCs w:val="22"/>
        </w:rPr>
      </w:pPr>
      <w:r w:rsidRPr="00B32FD0">
        <w:rPr>
          <w:sz w:val="22"/>
          <w:szCs w:val="22"/>
        </w:rPr>
        <w:t>“Designated Center” means a State Development and Redevelopment Plan Center as designated by the State Planning Commission such as urban, regional, town, village, or hamlet.</w:t>
      </w:r>
    </w:p>
    <w:p w14:paraId="7C99E83B" w14:textId="77777777" w:rsidR="00F05EB9" w:rsidRPr="00B32FD0" w:rsidRDefault="00F05EB9" w:rsidP="00F05EB9">
      <w:pPr>
        <w:ind w:left="720" w:right="540"/>
        <w:rPr>
          <w:sz w:val="22"/>
          <w:szCs w:val="22"/>
        </w:rPr>
      </w:pPr>
    </w:p>
    <w:p w14:paraId="376F1B97" w14:textId="77777777" w:rsidR="00F05EB9" w:rsidRPr="00B32FD0" w:rsidRDefault="00F05EB9" w:rsidP="00F05EB9">
      <w:pPr>
        <w:ind w:left="720" w:right="540"/>
        <w:rPr>
          <w:sz w:val="22"/>
          <w:szCs w:val="22"/>
        </w:rPr>
      </w:pPr>
      <w:r w:rsidRPr="00B32FD0">
        <w:rPr>
          <w:sz w:val="22"/>
          <w:szCs w:val="22"/>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3C8248F2" w14:textId="77777777" w:rsidR="00F05EB9" w:rsidRPr="00B32FD0" w:rsidRDefault="00F05EB9" w:rsidP="00F05EB9">
      <w:pPr>
        <w:ind w:left="720" w:right="540"/>
        <w:rPr>
          <w:sz w:val="22"/>
          <w:szCs w:val="22"/>
        </w:rPr>
      </w:pPr>
    </w:p>
    <w:p w14:paraId="6D3544A0" w14:textId="77777777" w:rsidR="00F05EB9" w:rsidRPr="00B32FD0" w:rsidRDefault="00F05EB9" w:rsidP="00F05EB9">
      <w:pPr>
        <w:ind w:left="720" w:right="540"/>
        <w:rPr>
          <w:sz w:val="22"/>
          <w:szCs w:val="22"/>
        </w:rPr>
      </w:pPr>
      <w:r w:rsidRPr="00B32FD0">
        <w:rPr>
          <w:sz w:val="22"/>
          <w:szCs w:val="22"/>
        </w:rPr>
        <w:t xml:space="preserve">“Development” means the division of a parcel of land into two or more parcels, the construction, reconstruction, conversion, structural alteration, relocation or enlarge-enlargement of any building or structure, any mining excavation or landfill, and any use or change in the use of any building or other structure, or land or extension of use of land, for </w:t>
      </w:r>
      <w:r w:rsidRPr="00B32FD0">
        <w:rPr>
          <w:sz w:val="22"/>
          <w:szCs w:val="22"/>
        </w:rPr>
        <w:lastRenderedPageBreak/>
        <w:t xml:space="preserve">which permission is required under the Municipal Land Use Law, N.J.S.A. 40:55D-1 </w:t>
      </w:r>
      <w:r w:rsidRPr="00B32FD0">
        <w:rPr>
          <w:i/>
          <w:sz w:val="22"/>
          <w:szCs w:val="22"/>
        </w:rPr>
        <w:t>et seq</w:t>
      </w:r>
      <w:r w:rsidRPr="00B32FD0">
        <w:rPr>
          <w:sz w:val="22"/>
          <w:szCs w:val="22"/>
        </w:rPr>
        <w:t xml:space="preserve">.  </w:t>
      </w:r>
    </w:p>
    <w:p w14:paraId="2F96B0BA" w14:textId="77777777" w:rsidR="00F05EB9" w:rsidRPr="00B32FD0" w:rsidRDefault="00F05EB9" w:rsidP="00F05EB9">
      <w:pPr>
        <w:ind w:left="720" w:right="540"/>
        <w:rPr>
          <w:sz w:val="22"/>
          <w:szCs w:val="22"/>
        </w:rPr>
      </w:pPr>
    </w:p>
    <w:p w14:paraId="43069A20" w14:textId="77777777" w:rsidR="00F05EB9" w:rsidRPr="00B32FD0" w:rsidRDefault="00F05EB9" w:rsidP="00F05EB9">
      <w:pPr>
        <w:ind w:left="720" w:right="540"/>
        <w:rPr>
          <w:sz w:val="22"/>
          <w:szCs w:val="22"/>
        </w:rPr>
      </w:pPr>
      <w:r w:rsidRPr="00B32FD0">
        <w:rPr>
          <w:sz w:val="22"/>
          <w:szCs w:val="22"/>
        </w:rPr>
        <w:t>In the case of development of agricultural land, development means:  any activity that requires a State permit, any activity reviewed by the County Agricultural Board (CAB) and the State Agricultural Development Committee (SADC), and municipal review of any activity not exempted by the Right to Farm Act , N.J.S.A 4:1C-1 et seq.</w:t>
      </w:r>
    </w:p>
    <w:p w14:paraId="6F538D32" w14:textId="77777777" w:rsidR="00F05EB9" w:rsidRPr="00B32FD0" w:rsidRDefault="00F05EB9" w:rsidP="00F05EB9">
      <w:pPr>
        <w:ind w:left="720" w:right="540"/>
        <w:rPr>
          <w:sz w:val="22"/>
          <w:szCs w:val="22"/>
        </w:rPr>
      </w:pPr>
    </w:p>
    <w:p w14:paraId="735CB39E" w14:textId="77777777" w:rsidR="00F05EB9" w:rsidRPr="00B32FD0" w:rsidRDefault="00F05EB9" w:rsidP="00F05EB9">
      <w:pPr>
        <w:ind w:left="720" w:right="540"/>
        <w:rPr>
          <w:sz w:val="22"/>
          <w:szCs w:val="22"/>
        </w:rPr>
      </w:pPr>
      <w:r w:rsidRPr="00B32FD0">
        <w:rPr>
          <w:sz w:val="22"/>
          <w:szCs w:val="22"/>
        </w:rPr>
        <w:t>“Disturbance” means the placement or reconstruction of impervious surface or motor vehicle surface, or exposure and/or movement of soil or bedrock or clearing, cutting, or removing of vegetation.  Milling and repaving is not considered disturbance for the purposes of this definition.</w:t>
      </w:r>
    </w:p>
    <w:p w14:paraId="4663A95D" w14:textId="77777777" w:rsidR="00F05EB9" w:rsidRPr="00B32FD0" w:rsidRDefault="00F05EB9" w:rsidP="00F05EB9">
      <w:pPr>
        <w:ind w:left="720" w:right="540"/>
        <w:rPr>
          <w:sz w:val="22"/>
          <w:szCs w:val="22"/>
        </w:rPr>
      </w:pPr>
    </w:p>
    <w:p w14:paraId="78651D16" w14:textId="77777777" w:rsidR="00F05EB9" w:rsidRPr="00B32FD0" w:rsidRDefault="00F05EB9" w:rsidP="00F05EB9">
      <w:pPr>
        <w:ind w:left="720" w:right="540"/>
        <w:rPr>
          <w:sz w:val="22"/>
          <w:szCs w:val="22"/>
        </w:rPr>
      </w:pPr>
      <w:r w:rsidRPr="00B32FD0">
        <w:rPr>
          <w:sz w:val="22"/>
          <w:szCs w:val="22"/>
        </w:rPr>
        <w:t>“Drainage area” means a geographic area within which stormwater, sediments, or dissolved materials drain to a particular receiving waterbody or to a particular point along a receiving waterbody.</w:t>
      </w:r>
    </w:p>
    <w:p w14:paraId="5A19E00F" w14:textId="77777777" w:rsidR="00F05EB9" w:rsidRPr="00B32FD0" w:rsidRDefault="00F05EB9" w:rsidP="00F05EB9">
      <w:pPr>
        <w:ind w:left="720" w:right="540"/>
        <w:rPr>
          <w:sz w:val="22"/>
          <w:szCs w:val="22"/>
        </w:rPr>
      </w:pPr>
    </w:p>
    <w:p w14:paraId="2DB57E16" w14:textId="77777777" w:rsidR="00F05EB9" w:rsidRPr="00B32FD0" w:rsidRDefault="00F05EB9" w:rsidP="00F05EB9">
      <w:pPr>
        <w:ind w:left="720" w:right="540"/>
        <w:rPr>
          <w:sz w:val="22"/>
          <w:szCs w:val="22"/>
        </w:rPr>
      </w:pPr>
      <w:r w:rsidRPr="00B32FD0">
        <w:rPr>
          <w:sz w:val="22"/>
          <w:szCs w:val="22"/>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 Landscape Project as approved by the Department's Endangered and Nongame Species Program.</w:t>
      </w:r>
    </w:p>
    <w:p w14:paraId="26B2D548" w14:textId="77777777" w:rsidR="00F05EB9" w:rsidRPr="00B32FD0" w:rsidRDefault="00F05EB9" w:rsidP="00F05EB9">
      <w:pPr>
        <w:ind w:left="720" w:right="540"/>
        <w:rPr>
          <w:sz w:val="22"/>
          <w:szCs w:val="22"/>
        </w:rPr>
      </w:pPr>
    </w:p>
    <w:p w14:paraId="35ACE2FB" w14:textId="77777777" w:rsidR="00F05EB9" w:rsidRPr="00B32FD0" w:rsidRDefault="00F05EB9" w:rsidP="00F05EB9">
      <w:pPr>
        <w:ind w:left="720" w:right="540"/>
        <w:rPr>
          <w:sz w:val="22"/>
          <w:szCs w:val="22"/>
        </w:rPr>
      </w:pPr>
      <w:r w:rsidRPr="00B32FD0">
        <w:rPr>
          <w:sz w:val="22"/>
          <w:szCs w:val="22"/>
        </w:rPr>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w:t>
      </w:r>
    </w:p>
    <w:p w14:paraId="448C7706" w14:textId="77777777" w:rsidR="00F05EB9" w:rsidRPr="00B32FD0" w:rsidRDefault="00F05EB9" w:rsidP="00F05EB9">
      <w:pPr>
        <w:ind w:left="720" w:right="540"/>
        <w:rPr>
          <w:sz w:val="22"/>
          <w:szCs w:val="22"/>
        </w:rPr>
      </w:pPr>
    </w:p>
    <w:p w14:paraId="5BBEF1BA" w14:textId="77777777" w:rsidR="00F05EB9" w:rsidRPr="00B32FD0" w:rsidRDefault="00F05EB9" w:rsidP="00F05EB9">
      <w:pPr>
        <w:ind w:left="720" w:right="540"/>
        <w:rPr>
          <w:sz w:val="22"/>
          <w:szCs w:val="22"/>
        </w:rPr>
      </w:pPr>
      <w:r w:rsidRPr="00B32FD0">
        <w:rPr>
          <w:sz w:val="22"/>
          <w:szCs w:val="22"/>
        </w:rPr>
        <w:t>“Empowerment Neighborhoods” means neighborhoods designated by the Urban Coordinating Council “in consultation and conjunction with” the New Jersey Redevelopment Authority pursuant to N.J.S.A 55:19-69.</w:t>
      </w:r>
    </w:p>
    <w:p w14:paraId="474C5086" w14:textId="77777777" w:rsidR="00F05EB9" w:rsidRPr="00B32FD0" w:rsidRDefault="00F05EB9" w:rsidP="00F05EB9">
      <w:pPr>
        <w:ind w:left="720" w:right="540"/>
        <w:rPr>
          <w:sz w:val="22"/>
          <w:szCs w:val="22"/>
        </w:rPr>
      </w:pPr>
    </w:p>
    <w:p w14:paraId="55BA0A5B" w14:textId="77777777" w:rsidR="00F05EB9" w:rsidRPr="00B32FD0" w:rsidRDefault="00F05EB9" w:rsidP="00F05EB9">
      <w:pPr>
        <w:ind w:left="720" w:right="540"/>
        <w:rPr>
          <w:sz w:val="22"/>
          <w:szCs w:val="22"/>
        </w:rPr>
      </w:pPr>
      <w:r w:rsidRPr="00B32FD0">
        <w:rPr>
          <w:sz w:val="22"/>
          <w:szCs w:val="22"/>
        </w:rPr>
        <w:t>“Erosion” means the detachment and movement of soil or rock fragments by water, wind, ice, or gravity.</w:t>
      </w:r>
    </w:p>
    <w:p w14:paraId="5D2C318E" w14:textId="77777777" w:rsidR="00F05EB9" w:rsidRPr="00B32FD0" w:rsidRDefault="00F05EB9" w:rsidP="00F05EB9">
      <w:pPr>
        <w:ind w:left="720" w:right="540"/>
        <w:rPr>
          <w:sz w:val="22"/>
          <w:szCs w:val="22"/>
        </w:rPr>
      </w:pPr>
    </w:p>
    <w:p w14:paraId="0375EF07" w14:textId="77777777" w:rsidR="00F05EB9" w:rsidRPr="00B32FD0" w:rsidRDefault="00F05EB9" w:rsidP="00F05EB9">
      <w:pPr>
        <w:ind w:left="720" w:right="540"/>
        <w:rPr>
          <w:sz w:val="22"/>
          <w:szCs w:val="22"/>
        </w:rPr>
      </w:pPr>
      <w:r w:rsidRPr="00B32FD0">
        <w:rPr>
          <w:sz w:val="22"/>
          <w:szCs w:val="22"/>
        </w:rPr>
        <w:t>“Green infrastructure” means a stormwater management measure that manages stormwater close to its source by:</w:t>
      </w:r>
    </w:p>
    <w:p w14:paraId="5E5F9C3C" w14:textId="77777777" w:rsidR="00F05EB9" w:rsidRPr="00B32FD0" w:rsidRDefault="00F05EB9" w:rsidP="00F05EB9">
      <w:pPr>
        <w:ind w:left="720" w:right="540"/>
        <w:rPr>
          <w:sz w:val="22"/>
          <w:szCs w:val="22"/>
        </w:rPr>
      </w:pPr>
    </w:p>
    <w:p w14:paraId="14F98896" w14:textId="77777777" w:rsidR="00F05EB9" w:rsidRPr="00B32FD0" w:rsidRDefault="00F05EB9" w:rsidP="00F05EB9">
      <w:pPr>
        <w:pStyle w:val="ListParagraph"/>
        <w:numPr>
          <w:ilvl w:val="0"/>
          <w:numId w:val="10"/>
        </w:numPr>
        <w:ind w:right="540"/>
        <w:jc w:val="both"/>
        <w:rPr>
          <w:rFonts w:cs="Times New Roman"/>
          <w:szCs w:val="22"/>
        </w:rPr>
      </w:pPr>
      <w:r w:rsidRPr="00B32FD0">
        <w:rPr>
          <w:rFonts w:cs="Times New Roman"/>
          <w:szCs w:val="22"/>
        </w:rPr>
        <w:t xml:space="preserve">Treating stormwater runoff through infiltration into subsoil; </w:t>
      </w:r>
    </w:p>
    <w:p w14:paraId="43F98D5A" w14:textId="77777777" w:rsidR="00F05EB9" w:rsidRPr="00B32FD0" w:rsidRDefault="00F05EB9" w:rsidP="00F05EB9">
      <w:pPr>
        <w:pStyle w:val="ListParagraph"/>
        <w:numPr>
          <w:ilvl w:val="0"/>
          <w:numId w:val="10"/>
        </w:numPr>
        <w:ind w:right="540"/>
        <w:jc w:val="both"/>
        <w:rPr>
          <w:rFonts w:cs="Times New Roman"/>
          <w:szCs w:val="22"/>
        </w:rPr>
      </w:pPr>
      <w:r w:rsidRPr="00B32FD0">
        <w:rPr>
          <w:rFonts w:cs="Times New Roman"/>
          <w:szCs w:val="22"/>
        </w:rPr>
        <w:t>Treating stormwater runoff through filtration by vegetation or soil; or</w:t>
      </w:r>
    </w:p>
    <w:p w14:paraId="57B08BA3" w14:textId="77777777" w:rsidR="00F05EB9" w:rsidRPr="00B32FD0" w:rsidRDefault="00F05EB9" w:rsidP="00F05EB9">
      <w:pPr>
        <w:pStyle w:val="ListParagraph"/>
        <w:numPr>
          <w:ilvl w:val="0"/>
          <w:numId w:val="10"/>
        </w:numPr>
        <w:ind w:right="540"/>
        <w:jc w:val="both"/>
        <w:rPr>
          <w:rFonts w:cs="Times New Roman"/>
          <w:szCs w:val="22"/>
        </w:rPr>
      </w:pPr>
      <w:r w:rsidRPr="00B32FD0">
        <w:rPr>
          <w:rFonts w:cs="Times New Roman"/>
          <w:szCs w:val="22"/>
        </w:rPr>
        <w:t>Storing stormwater runoff for reuse.</w:t>
      </w:r>
    </w:p>
    <w:p w14:paraId="2AE9D32B" w14:textId="77777777" w:rsidR="00F05EB9" w:rsidRPr="00B32FD0" w:rsidRDefault="00F05EB9" w:rsidP="00F05EB9">
      <w:pPr>
        <w:ind w:left="720" w:right="540"/>
        <w:rPr>
          <w:sz w:val="22"/>
          <w:szCs w:val="22"/>
        </w:rPr>
      </w:pPr>
    </w:p>
    <w:p w14:paraId="6756E220" w14:textId="77777777" w:rsidR="00F05EB9" w:rsidRPr="00B32FD0" w:rsidRDefault="00F05EB9" w:rsidP="00F05EB9">
      <w:pPr>
        <w:ind w:left="720" w:right="540"/>
        <w:rPr>
          <w:sz w:val="22"/>
          <w:szCs w:val="22"/>
        </w:rPr>
      </w:pPr>
      <w:r w:rsidRPr="00B32FD0">
        <w:rPr>
          <w:sz w:val="22"/>
          <w:szCs w:val="22"/>
        </w:rPr>
        <w:t xml:space="preserve">"HUC 14" or "hydrologic unit code 14" means an area within which water drains to a particular receiving surface water body, also known as a </w:t>
      </w:r>
      <w:proofErr w:type="spellStart"/>
      <w:r w:rsidRPr="00B32FD0">
        <w:rPr>
          <w:sz w:val="22"/>
          <w:szCs w:val="22"/>
        </w:rPr>
        <w:t>subwatershed</w:t>
      </w:r>
      <w:proofErr w:type="spellEnd"/>
      <w:r w:rsidRPr="00B32FD0">
        <w:rPr>
          <w:sz w:val="22"/>
          <w:szCs w:val="22"/>
        </w:rPr>
        <w:t>, which is identified by a 14-digit hydrologic unit boundary designation, delineated within New Jersey by the United States Geological Survey.</w:t>
      </w:r>
    </w:p>
    <w:p w14:paraId="0B2DC6BC" w14:textId="77777777" w:rsidR="00F05EB9" w:rsidRPr="00B32FD0" w:rsidRDefault="00F05EB9" w:rsidP="00F05EB9">
      <w:pPr>
        <w:ind w:left="720" w:right="540"/>
        <w:rPr>
          <w:sz w:val="22"/>
          <w:szCs w:val="22"/>
        </w:rPr>
      </w:pPr>
    </w:p>
    <w:p w14:paraId="762DDD5B" w14:textId="77777777" w:rsidR="00F05EB9" w:rsidRPr="00B32FD0" w:rsidRDefault="00F05EB9" w:rsidP="00F05EB9">
      <w:pPr>
        <w:ind w:left="720" w:right="540"/>
        <w:rPr>
          <w:sz w:val="22"/>
          <w:szCs w:val="22"/>
        </w:rPr>
      </w:pPr>
      <w:r w:rsidRPr="00B32FD0">
        <w:rPr>
          <w:sz w:val="22"/>
          <w:szCs w:val="22"/>
        </w:rPr>
        <w:lastRenderedPageBreak/>
        <w:t>“Impervious surface” means a surface that has been covered with a layer of material so that it is highly resistant to infiltration by water.</w:t>
      </w:r>
    </w:p>
    <w:p w14:paraId="5891DBB3" w14:textId="77777777" w:rsidR="00F05EB9" w:rsidRPr="00B32FD0" w:rsidRDefault="00F05EB9" w:rsidP="00F05EB9">
      <w:pPr>
        <w:ind w:left="720" w:right="540"/>
        <w:rPr>
          <w:sz w:val="22"/>
          <w:szCs w:val="22"/>
        </w:rPr>
      </w:pPr>
    </w:p>
    <w:p w14:paraId="6EA654BD" w14:textId="77777777" w:rsidR="00F05EB9" w:rsidRPr="00B32FD0" w:rsidRDefault="00F05EB9" w:rsidP="00F05EB9">
      <w:pPr>
        <w:ind w:left="720" w:right="540"/>
        <w:rPr>
          <w:sz w:val="22"/>
          <w:szCs w:val="22"/>
        </w:rPr>
      </w:pPr>
      <w:r w:rsidRPr="00B32FD0">
        <w:rPr>
          <w:sz w:val="22"/>
          <w:szCs w:val="22"/>
        </w:rPr>
        <w:t>“Infiltration” is the process by which water seeps into the soil from precipitation.</w:t>
      </w:r>
    </w:p>
    <w:p w14:paraId="7E0DDA61" w14:textId="77777777" w:rsidR="00F05EB9" w:rsidRPr="00B32FD0" w:rsidRDefault="00F05EB9" w:rsidP="00F05EB9">
      <w:pPr>
        <w:ind w:left="720" w:right="540"/>
        <w:rPr>
          <w:sz w:val="22"/>
          <w:szCs w:val="22"/>
        </w:rPr>
      </w:pPr>
    </w:p>
    <w:p w14:paraId="747FC807" w14:textId="77777777" w:rsidR="00F05EB9" w:rsidRPr="00B32FD0" w:rsidRDefault="00F05EB9" w:rsidP="00F05EB9">
      <w:pPr>
        <w:ind w:left="720" w:right="540"/>
        <w:rPr>
          <w:sz w:val="22"/>
          <w:szCs w:val="22"/>
        </w:rPr>
      </w:pPr>
      <w:r w:rsidRPr="00B32FD0">
        <w:rPr>
          <w:sz w:val="22"/>
          <w:szCs w:val="22"/>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65299A12" w14:textId="77777777" w:rsidR="00F05EB9" w:rsidRPr="00B32FD0" w:rsidRDefault="00F05EB9" w:rsidP="00F05EB9">
      <w:pPr>
        <w:ind w:left="720" w:right="540"/>
        <w:rPr>
          <w:sz w:val="22"/>
          <w:szCs w:val="22"/>
        </w:rPr>
      </w:pPr>
    </w:p>
    <w:p w14:paraId="0808832D" w14:textId="77777777" w:rsidR="00F05EB9" w:rsidRPr="00B32FD0" w:rsidRDefault="00F05EB9" w:rsidP="00F05EB9">
      <w:pPr>
        <w:ind w:left="720" w:right="540"/>
        <w:rPr>
          <w:color w:val="4F81BD" w:themeColor="accent1"/>
          <w:sz w:val="22"/>
          <w:szCs w:val="22"/>
        </w:rPr>
      </w:pPr>
      <w:bookmarkStart w:id="13" w:name="low_impact_development_definition"/>
      <w:r w:rsidRPr="00B32FD0">
        <w:rPr>
          <w:color w:val="4F81BD" w:themeColor="accent1"/>
          <w:sz w:val="22"/>
          <w:szCs w:val="22"/>
        </w:rPr>
        <w:t xml:space="preserve">“Low impact development” </w:t>
      </w:r>
      <w:bookmarkEnd w:id="13"/>
      <w:r w:rsidRPr="00B32FD0">
        <w:rPr>
          <w:color w:val="4F81BD" w:themeColor="accent1"/>
          <w:sz w:val="22"/>
          <w:szCs w:val="22"/>
        </w:rPr>
        <w:t xml:space="preserve">means a development approach that uses practices to manage stormwater close to its source that results in or mimics that of natural hydrologic processes in order to preserve hydrologic and ecologic functions of receiving waters, such as preservation of natural landscape features, minimizing impervious surfaces, infiltration, evapotranspiration, or other use of stormwater. </w:t>
      </w:r>
      <w:r w:rsidRPr="00B32FD0">
        <w:rPr>
          <w:i/>
          <w:iCs/>
          <w:color w:val="4F81BD" w:themeColor="accent1"/>
          <w:sz w:val="22"/>
          <w:szCs w:val="22"/>
        </w:rPr>
        <w:t xml:space="preserve">(Note, this definition was adapted from the </w:t>
      </w:r>
      <w:hyperlink r:id="rId28" w:history="1">
        <w:r w:rsidRPr="00B32FD0">
          <w:rPr>
            <w:rStyle w:val="Hyperlink"/>
            <w:i/>
            <w:iCs/>
            <w:sz w:val="22"/>
            <w:szCs w:val="22"/>
          </w:rPr>
          <w:t>EPA description of low impact development</w:t>
        </w:r>
      </w:hyperlink>
      <w:r w:rsidRPr="00B32FD0">
        <w:rPr>
          <w:i/>
          <w:iCs/>
          <w:color w:val="4F81BD" w:themeColor="accent1"/>
          <w:sz w:val="22"/>
          <w:szCs w:val="22"/>
        </w:rPr>
        <w:t>).</w:t>
      </w:r>
    </w:p>
    <w:p w14:paraId="499D18A2" w14:textId="77777777" w:rsidR="00F05EB9" w:rsidRPr="00B32FD0" w:rsidRDefault="00F05EB9" w:rsidP="00F05EB9">
      <w:pPr>
        <w:ind w:left="720" w:right="540"/>
        <w:rPr>
          <w:sz w:val="22"/>
          <w:szCs w:val="22"/>
        </w:rPr>
      </w:pPr>
    </w:p>
    <w:p w14:paraId="2AC6DD0A" w14:textId="77777777" w:rsidR="00F05EB9" w:rsidRPr="00B32FD0" w:rsidRDefault="00F05EB9" w:rsidP="00F05EB9">
      <w:pPr>
        <w:ind w:left="720" w:right="540"/>
        <w:rPr>
          <w:sz w:val="22"/>
          <w:szCs w:val="22"/>
        </w:rPr>
      </w:pPr>
      <w:bookmarkStart w:id="14" w:name="major_development_definition"/>
      <w:r w:rsidRPr="00B32FD0">
        <w:rPr>
          <w:sz w:val="22"/>
          <w:szCs w:val="22"/>
        </w:rPr>
        <w:t xml:space="preserve">“Major development” </w:t>
      </w:r>
      <w:bookmarkEnd w:id="14"/>
      <w:r w:rsidRPr="00B32FD0">
        <w:rPr>
          <w:sz w:val="22"/>
          <w:szCs w:val="22"/>
        </w:rPr>
        <w:t>means an individual “development,” as well as multiple developments that individually or collectively result in:</w:t>
      </w:r>
    </w:p>
    <w:p w14:paraId="2A1A8879" w14:textId="77777777" w:rsidR="00F05EB9" w:rsidRPr="00B32FD0" w:rsidRDefault="00F05EB9" w:rsidP="00F05EB9">
      <w:pPr>
        <w:pStyle w:val="ListParagraph"/>
        <w:numPr>
          <w:ilvl w:val="0"/>
          <w:numId w:val="11"/>
        </w:numPr>
        <w:ind w:right="540"/>
        <w:jc w:val="both"/>
        <w:rPr>
          <w:rFonts w:cs="Times New Roman"/>
          <w:szCs w:val="22"/>
        </w:rPr>
      </w:pPr>
      <w:r w:rsidRPr="00B32FD0">
        <w:rPr>
          <w:rFonts w:cs="Times New Roman"/>
          <w:szCs w:val="22"/>
        </w:rPr>
        <w:t xml:space="preserve">The disturbance of </w:t>
      </w:r>
      <w:r w:rsidRPr="00B32FD0">
        <w:rPr>
          <w:rFonts w:cs="Times New Roman"/>
          <w:i/>
          <w:iCs/>
          <w:color w:val="FF0000"/>
          <w:szCs w:val="22"/>
        </w:rPr>
        <w:t>[15,000 square feet / ½ acre (21,780 square feet) / ¾ acre (32,670 square feet)]</w:t>
      </w:r>
      <w:r w:rsidRPr="00B32FD0">
        <w:rPr>
          <w:rFonts w:cs="Times New Roman"/>
          <w:color w:val="FF0000"/>
          <w:szCs w:val="22"/>
        </w:rPr>
        <w:t xml:space="preserve"> </w:t>
      </w:r>
      <w:r w:rsidRPr="00B32FD0">
        <w:rPr>
          <w:rFonts w:cs="Times New Roman"/>
          <w:szCs w:val="22"/>
        </w:rPr>
        <w:t>of land since February 2, 2004;</w:t>
      </w:r>
    </w:p>
    <w:p w14:paraId="56F25A81" w14:textId="0D4C4351" w:rsidR="00F05EB9" w:rsidRPr="00B32FD0" w:rsidRDefault="00F05EB9" w:rsidP="00F05EB9">
      <w:pPr>
        <w:pStyle w:val="ListParagraph"/>
        <w:numPr>
          <w:ilvl w:val="0"/>
          <w:numId w:val="11"/>
        </w:numPr>
        <w:ind w:right="540"/>
        <w:jc w:val="both"/>
        <w:rPr>
          <w:rFonts w:cs="Times New Roman"/>
          <w:szCs w:val="22"/>
        </w:rPr>
      </w:pPr>
      <w:r w:rsidRPr="00B32FD0">
        <w:rPr>
          <w:rFonts w:cs="Times New Roman"/>
          <w:szCs w:val="22"/>
        </w:rPr>
        <w:t xml:space="preserve">The creation of </w:t>
      </w:r>
      <w:r w:rsidRPr="00B32FD0">
        <w:rPr>
          <w:rFonts w:cs="Times New Roman"/>
          <w:i/>
          <w:iCs/>
          <w:color w:val="FF0000"/>
          <w:szCs w:val="22"/>
        </w:rPr>
        <w:t>[1,000 square feet / 5,000 square feet / 10,000 square feet]</w:t>
      </w:r>
      <w:r w:rsidRPr="00B32FD0">
        <w:rPr>
          <w:rFonts w:cs="Times New Roman"/>
          <w:szCs w:val="22"/>
        </w:rPr>
        <w:t xml:space="preserve"> or more of “regulated impervious surface” since February 2, 2004;</w:t>
      </w:r>
    </w:p>
    <w:p w14:paraId="2A86EAD2" w14:textId="41BF3B17" w:rsidR="00F05EB9" w:rsidRPr="00B32FD0" w:rsidRDefault="00F05EB9" w:rsidP="00F05EB9">
      <w:pPr>
        <w:pStyle w:val="ListParagraph"/>
        <w:numPr>
          <w:ilvl w:val="0"/>
          <w:numId w:val="11"/>
        </w:numPr>
        <w:ind w:right="540"/>
        <w:jc w:val="both"/>
        <w:rPr>
          <w:rFonts w:cs="Times New Roman"/>
          <w:szCs w:val="22"/>
        </w:rPr>
      </w:pPr>
      <w:r w:rsidRPr="00B32FD0">
        <w:rPr>
          <w:rFonts w:cs="Times New Roman"/>
          <w:szCs w:val="22"/>
        </w:rPr>
        <w:t xml:space="preserve">The creation of </w:t>
      </w:r>
      <w:r w:rsidRPr="00B32FD0">
        <w:rPr>
          <w:rFonts w:cs="Times New Roman"/>
          <w:i/>
          <w:iCs/>
          <w:color w:val="FF0000"/>
          <w:szCs w:val="22"/>
        </w:rPr>
        <w:t>[1,000 square feet / 5,000 square feet / 10,000 square feet]</w:t>
      </w:r>
      <w:r w:rsidRPr="00B32FD0">
        <w:rPr>
          <w:rFonts w:cs="Times New Roman"/>
          <w:szCs w:val="22"/>
        </w:rPr>
        <w:t xml:space="preserve"> or more of “regulated motor vehicle surface” since March 2, 2021 {</w:t>
      </w:r>
      <w:r w:rsidRPr="00B32FD0">
        <w:rPr>
          <w:rFonts w:cs="Times New Roman"/>
          <w:i/>
          <w:iCs/>
          <w:szCs w:val="22"/>
        </w:rPr>
        <w:t>or the effective date of this ordinance, whichever is earlier}; or</w:t>
      </w:r>
    </w:p>
    <w:p w14:paraId="14EB399B" w14:textId="604AB1D4" w:rsidR="00F05EB9" w:rsidRPr="00B32FD0" w:rsidRDefault="00F05EB9" w:rsidP="00F05EB9">
      <w:pPr>
        <w:pStyle w:val="ListParagraph"/>
        <w:numPr>
          <w:ilvl w:val="0"/>
          <w:numId w:val="11"/>
        </w:numPr>
        <w:ind w:right="540"/>
        <w:jc w:val="both"/>
        <w:rPr>
          <w:rFonts w:cs="Times New Roman"/>
          <w:szCs w:val="22"/>
        </w:rPr>
      </w:pPr>
      <w:r w:rsidRPr="00B32FD0">
        <w:rPr>
          <w:rFonts w:cs="Times New Roman"/>
          <w:szCs w:val="22"/>
        </w:rPr>
        <w:t xml:space="preserve">A combination of 2 and 3 above that totals an area of </w:t>
      </w:r>
      <w:r w:rsidRPr="00B32FD0">
        <w:rPr>
          <w:rFonts w:cs="Times New Roman"/>
          <w:i/>
          <w:iCs/>
          <w:color w:val="FF0000"/>
          <w:szCs w:val="22"/>
        </w:rPr>
        <w:t>[1,000 square feet / 5,000 square feet / 10,000 square feet]</w:t>
      </w:r>
      <w:r w:rsidRPr="00B32FD0">
        <w:rPr>
          <w:rFonts w:cs="Times New Roman"/>
          <w:szCs w:val="22"/>
        </w:rPr>
        <w:t xml:space="preserve"> or more.  The same surface shall not be counted twice when determining if the combination area equals the threshold area. </w:t>
      </w:r>
    </w:p>
    <w:p w14:paraId="1F0DB572" w14:textId="77777777" w:rsidR="00F05EB9" w:rsidRPr="00B32FD0" w:rsidRDefault="00F05EB9" w:rsidP="00F05EB9">
      <w:pPr>
        <w:ind w:left="720" w:right="540"/>
        <w:rPr>
          <w:sz w:val="22"/>
          <w:szCs w:val="22"/>
        </w:rPr>
      </w:pPr>
    </w:p>
    <w:p w14:paraId="6BF68A7D" w14:textId="77777777" w:rsidR="00F05EB9" w:rsidRPr="00B32FD0" w:rsidRDefault="00F05EB9" w:rsidP="00F05EB9">
      <w:pPr>
        <w:ind w:left="1800" w:right="540"/>
        <w:rPr>
          <w:i/>
          <w:iCs/>
          <w:color w:val="4F81BD" w:themeColor="accent1"/>
          <w:sz w:val="22"/>
          <w:szCs w:val="22"/>
        </w:rPr>
      </w:pPr>
      <w:r w:rsidRPr="00B32FD0">
        <w:rPr>
          <w:i/>
          <w:iCs/>
          <w:color w:val="4F81BD" w:themeColor="accent1"/>
          <w:sz w:val="22"/>
          <w:szCs w:val="22"/>
        </w:rPr>
        <w:t xml:space="preserve">Notes: </w:t>
      </w:r>
    </w:p>
    <w:p w14:paraId="6C2BC077" w14:textId="77777777" w:rsidR="00F05EB9" w:rsidRPr="00B32FD0" w:rsidRDefault="00F05EB9" w:rsidP="00F05EB9">
      <w:pPr>
        <w:ind w:left="1800" w:right="540"/>
        <w:rPr>
          <w:i/>
          <w:iCs/>
          <w:color w:val="4F81BD" w:themeColor="accent1"/>
          <w:sz w:val="22"/>
          <w:szCs w:val="22"/>
        </w:rPr>
      </w:pPr>
      <w:r w:rsidRPr="00B32FD0">
        <w:rPr>
          <w:i/>
          <w:iCs/>
          <w:color w:val="4F81BD" w:themeColor="accent1"/>
          <w:sz w:val="22"/>
          <w:szCs w:val="22"/>
        </w:rPr>
        <w:t>- The threshold options provided above are suggestions only. Municipalities should evaluate the appropriate threshold level based on their knowledge and goals for the municipality.</w:t>
      </w:r>
    </w:p>
    <w:p w14:paraId="6583742A" w14:textId="77777777" w:rsidR="00F05EB9" w:rsidRPr="00B32FD0" w:rsidRDefault="00F05EB9" w:rsidP="00F05EB9">
      <w:pPr>
        <w:ind w:left="1800" w:right="540"/>
        <w:rPr>
          <w:i/>
          <w:iCs/>
          <w:color w:val="4F81BD" w:themeColor="accent1"/>
          <w:sz w:val="22"/>
          <w:szCs w:val="22"/>
        </w:rPr>
      </w:pPr>
      <w:r w:rsidRPr="00B32FD0">
        <w:rPr>
          <w:i/>
          <w:iCs/>
          <w:color w:val="4F81BD" w:themeColor="accent1"/>
          <w:sz w:val="22"/>
          <w:szCs w:val="22"/>
        </w:rPr>
        <w:t>- Municipalities should evaluate municipal resources available that may be affected by this change (for example: review, permit, and enforcement).</w:t>
      </w:r>
    </w:p>
    <w:p w14:paraId="7F0C4E7D" w14:textId="3267DA17" w:rsidR="00F05EB9" w:rsidRPr="00B32FD0" w:rsidRDefault="00F05EB9" w:rsidP="00F05EB9">
      <w:pPr>
        <w:ind w:left="1800" w:right="540"/>
        <w:rPr>
          <w:i/>
          <w:iCs/>
          <w:color w:val="4F81BD" w:themeColor="accent1"/>
          <w:sz w:val="22"/>
          <w:szCs w:val="22"/>
        </w:rPr>
      </w:pPr>
      <w:r w:rsidRPr="00B32FD0">
        <w:rPr>
          <w:i/>
          <w:iCs/>
          <w:color w:val="4F81BD" w:themeColor="accent1"/>
          <w:sz w:val="22"/>
          <w:szCs w:val="22"/>
        </w:rPr>
        <w:t>- New Jersey Future suggests ½ acre (21,780 square feet) for item 1 of the definition and 5,000 square feet for items 2-4 of the definition. These suggestions offer enhanced stormwater management, without impacting very small projects. By selecting a disturbance threshold below the minimum 1 acre of disturbance required by NJDEP, stormwater management will become a requirement for a larger number of projects, advancing the pace of stormwater improvements. The selection of 5,000 square feet for “regulated impervious surfaces” and “regulated motor vehicle surfaces” was selected as a threshold to align with the 5,000 square feet of disturbance project limit appearing in the Soil Erosion and Sediment Control Act.</w:t>
      </w:r>
    </w:p>
    <w:p w14:paraId="162C0C72" w14:textId="77777777" w:rsidR="00F05EB9" w:rsidRPr="00B32FD0" w:rsidRDefault="00F05EB9" w:rsidP="00F05EB9">
      <w:pPr>
        <w:ind w:left="720" w:right="540"/>
        <w:rPr>
          <w:sz w:val="22"/>
          <w:szCs w:val="22"/>
        </w:rPr>
      </w:pPr>
    </w:p>
    <w:p w14:paraId="32E62EC8" w14:textId="77777777" w:rsidR="00F05EB9" w:rsidRPr="00B32FD0" w:rsidRDefault="00F05EB9" w:rsidP="00F05EB9">
      <w:pPr>
        <w:ind w:left="720" w:right="540"/>
        <w:rPr>
          <w:sz w:val="22"/>
          <w:szCs w:val="22"/>
        </w:rPr>
      </w:pPr>
      <w:r w:rsidRPr="00B32FD0">
        <w:rPr>
          <w:sz w:val="22"/>
          <w:szCs w:val="22"/>
        </w:rPr>
        <w:t xml:space="preserve">Major development includes all developments that are part of a common plan of development or sale (for example, phased residential development) that collectively or individually meet any one or more of paragraphs 1, 2, 3, or 4 above.  Projects undertaken by any government agency that otherwise meet the definition of “major development” but </w:t>
      </w:r>
      <w:r w:rsidRPr="00B32FD0">
        <w:rPr>
          <w:sz w:val="22"/>
          <w:szCs w:val="22"/>
        </w:rPr>
        <w:lastRenderedPageBreak/>
        <w:t>which do not require approval under the Municipal Land Use Law, N.J.S.A. 40:55D-1 et seq., are also considered “major development.”</w:t>
      </w:r>
    </w:p>
    <w:p w14:paraId="439D7F6E" w14:textId="77777777" w:rsidR="00F05EB9" w:rsidRPr="00B32FD0" w:rsidRDefault="00F05EB9" w:rsidP="00F05EB9">
      <w:pPr>
        <w:ind w:left="720" w:right="540"/>
        <w:rPr>
          <w:sz w:val="22"/>
          <w:szCs w:val="22"/>
        </w:rPr>
      </w:pPr>
    </w:p>
    <w:p w14:paraId="0C2E7176" w14:textId="77777777" w:rsidR="00F05EB9" w:rsidRPr="00B32FD0" w:rsidRDefault="00F05EB9" w:rsidP="00F05EB9">
      <w:pPr>
        <w:ind w:left="720" w:right="540"/>
        <w:rPr>
          <w:i/>
          <w:sz w:val="22"/>
          <w:szCs w:val="22"/>
        </w:rPr>
      </w:pPr>
      <w:r w:rsidRPr="00B32FD0">
        <w:rPr>
          <w:i/>
          <w:sz w:val="22"/>
          <w:szCs w:val="22"/>
        </w:rPr>
        <w:t>NOTE:  The definition of major development above aligns with the definition at N.J.A.C. 7:8-1.2 and is recommended for consistency.  Alternatively, a municipality may adopt the following definition, which is the minimum standard required.  Municipalities that have already adopted the definition at N.J.A.C. 7:8-1.2 or another definition that goes beyond the minimum requirement should not reduce the stringency of their definition by adopting the minimum standard.</w:t>
      </w:r>
    </w:p>
    <w:p w14:paraId="6CC36ED1" w14:textId="77777777" w:rsidR="00F05EB9" w:rsidRPr="00B32FD0" w:rsidRDefault="00F05EB9" w:rsidP="00F05EB9">
      <w:pPr>
        <w:ind w:left="720" w:right="540"/>
        <w:rPr>
          <w:i/>
          <w:sz w:val="22"/>
          <w:szCs w:val="22"/>
        </w:rPr>
      </w:pPr>
    </w:p>
    <w:p w14:paraId="207F358C" w14:textId="77777777" w:rsidR="00F05EB9" w:rsidRPr="00B32FD0" w:rsidRDefault="00F05EB9" w:rsidP="00F05EB9">
      <w:pPr>
        <w:pStyle w:val="ListParagraph"/>
        <w:ind w:left="1800" w:right="900"/>
        <w:rPr>
          <w:rFonts w:cs="Times New Roman"/>
          <w:i/>
          <w:szCs w:val="22"/>
        </w:rPr>
      </w:pPr>
      <w:r w:rsidRPr="00B32FD0">
        <w:rPr>
          <w:rFonts w:cs="Times New Roman"/>
          <w:i/>
          <w:szCs w:val="22"/>
        </w:rPr>
        <w:t>“Major development” means an individual “development,” as well as multiple developments that individually or collectively result in the disturbance of one or more acres of land since February 2, 2004.</w:t>
      </w:r>
    </w:p>
    <w:p w14:paraId="4B360BCF" w14:textId="77777777" w:rsidR="00F05EB9" w:rsidRPr="00B32FD0" w:rsidRDefault="00F05EB9" w:rsidP="00F05EB9">
      <w:pPr>
        <w:pStyle w:val="ListParagraph"/>
        <w:ind w:left="1800" w:right="900"/>
        <w:rPr>
          <w:rFonts w:cs="Times New Roman"/>
          <w:i/>
          <w:iCs/>
          <w:szCs w:val="22"/>
        </w:rPr>
      </w:pPr>
    </w:p>
    <w:p w14:paraId="736FD6C4" w14:textId="77777777" w:rsidR="00F05EB9" w:rsidRPr="00B32FD0" w:rsidRDefault="00F05EB9" w:rsidP="00F05EB9">
      <w:pPr>
        <w:pStyle w:val="ListParagraph"/>
        <w:ind w:left="1800" w:right="900"/>
        <w:rPr>
          <w:rFonts w:cs="Times New Roman"/>
          <w:i/>
          <w:iCs/>
          <w:szCs w:val="22"/>
        </w:rPr>
      </w:pPr>
      <w:r w:rsidRPr="00B32FD0">
        <w:rPr>
          <w:rFonts w:cs="Times New Roman"/>
          <w:i/>
          <w:iCs/>
          <w:szCs w:val="22"/>
        </w:rPr>
        <w:t>Major development includes all developments that are part of a common plan of development or sale (for example, phased residential development) that collectively or individually result in the disturbance of one or more acres of land since February 2, 2004.  Projects undertaken by any government agency that otherwise meet the definition of “major development” but which do not require approval under the Municipal Land Use Law, N.J.S.A. 40:55D-1 et seq., are also considered “major development.”</w:t>
      </w:r>
    </w:p>
    <w:p w14:paraId="248F23DA" w14:textId="77777777" w:rsidR="00F05EB9" w:rsidRPr="00B32FD0" w:rsidRDefault="00F05EB9" w:rsidP="00F05EB9">
      <w:pPr>
        <w:ind w:right="360"/>
        <w:rPr>
          <w:i/>
          <w:sz w:val="22"/>
          <w:szCs w:val="22"/>
        </w:rPr>
      </w:pPr>
    </w:p>
    <w:p w14:paraId="225F2568" w14:textId="77777777" w:rsidR="00F05EB9" w:rsidRPr="00B32FD0" w:rsidRDefault="00F05EB9" w:rsidP="00F05EB9">
      <w:pPr>
        <w:ind w:left="1440" w:right="360"/>
        <w:rPr>
          <w:i/>
          <w:sz w:val="22"/>
          <w:szCs w:val="22"/>
        </w:rPr>
      </w:pPr>
      <w:r w:rsidRPr="00B32FD0">
        <w:rPr>
          <w:i/>
          <w:sz w:val="22"/>
          <w:szCs w:val="22"/>
        </w:rPr>
        <w:t>Additionally, individual municipalities may define major development with a smaller area of disturbance, a smaller area of regulated impervious or motor vehicle surface, or both.</w:t>
      </w:r>
    </w:p>
    <w:p w14:paraId="372ADE00" w14:textId="77777777" w:rsidR="00F05EB9" w:rsidRPr="00B32FD0" w:rsidRDefault="00F05EB9" w:rsidP="00F05EB9">
      <w:pPr>
        <w:ind w:right="540"/>
        <w:rPr>
          <w:i/>
          <w:sz w:val="22"/>
          <w:szCs w:val="22"/>
        </w:rPr>
      </w:pPr>
    </w:p>
    <w:p w14:paraId="029369F7" w14:textId="77777777" w:rsidR="00F05EB9" w:rsidRPr="00B32FD0" w:rsidRDefault="00F05EB9" w:rsidP="00F05EB9">
      <w:pPr>
        <w:ind w:left="720" w:right="540"/>
        <w:rPr>
          <w:color w:val="4F81BD" w:themeColor="accent1"/>
          <w:sz w:val="22"/>
          <w:szCs w:val="22"/>
        </w:rPr>
      </w:pPr>
      <w:bookmarkStart w:id="15" w:name="minor_development_definition"/>
      <w:r w:rsidRPr="00B32FD0">
        <w:rPr>
          <w:color w:val="4F81BD" w:themeColor="accent1"/>
          <w:sz w:val="22"/>
          <w:szCs w:val="22"/>
        </w:rPr>
        <w:t xml:space="preserve">“Minor Development” </w:t>
      </w:r>
      <w:bookmarkEnd w:id="15"/>
      <w:r w:rsidRPr="00B32FD0">
        <w:rPr>
          <w:color w:val="4F81BD" w:themeColor="accent1"/>
          <w:sz w:val="22"/>
          <w:szCs w:val="22"/>
        </w:rPr>
        <w:t xml:space="preserve">means an individual “development,” as well as multiple developments that individually or collectively result in </w:t>
      </w:r>
      <w:r w:rsidRPr="00B32FD0">
        <w:rPr>
          <w:i/>
          <w:iCs/>
          <w:color w:val="FF0000"/>
          <w:sz w:val="22"/>
          <w:szCs w:val="22"/>
        </w:rPr>
        <w:t xml:space="preserve">[500 square feet / 1,000 square feet / 2,500 square feet]  </w:t>
      </w:r>
      <w:r w:rsidRPr="00B32FD0">
        <w:rPr>
          <w:color w:val="4F81BD" w:themeColor="accent1"/>
          <w:sz w:val="22"/>
          <w:szCs w:val="22"/>
        </w:rPr>
        <w:t>of disturbance, but do not meet the definition for “Major Development.”</w:t>
      </w:r>
    </w:p>
    <w:p w14:paraId="6C54D28A" w14:textId="77777777" w:rsidR="00F05EB9" w:rsidRPr="00B32FD0" w:rsidRDefault="00F05EB9" w:rsidP="00F05EB9">
      <w:pPr>
        <w:ind w:right="540"/>
        <w:rPr>
          <w:sz w:val="22"/>
          <w:szCs w:val="22"/>
        </w:rPr>
      </w:pPr>
    </w:p>
    <w:p w14:paraId="0D1DDF9D" w14:textId="77777777" w:rsidR="00F05EB9" w:rsidRPr="00B32FD0" w:rsidRDefault="00F05EB9" w:rsidP="00F05EB9">
      <w:pPr>
        <w:ind w:left="720" w:right="540"/>
        <w:rPr>
          <w:sz w:val="22"/>
          <w:szCs w:val="22"/>
        </w:rPr>
      </w:pPr>
      <w:r w:rsidRPr="00B32FD0">
        <w:rPr>
          <w:sz w:val="22"/>
          <w:szCs w:val="22"/>
        </w:rPr>
        <w:t>“Motor vehicle” means land vehicles propelled other than by muscular power, such as automobiles, motorcycles, autocycles, and low speed vehicles.  For the purposes of this definition, motor vehicle does not include farm equipment, snowmobiles, all-terrain vehicles, motorized wheelchairs, go-carts, gas buggies, golf carts, ski-slope grooming machines, or vehicles that run only on rails or tracks.</w:t>
      </w:r>
    </w:p>
    <w:p w14:paraId="4E184E98" w14:textId="77777777" w:rsidR="00F05EB9" w:rsidRPr="00B32FD0" w:rsidRDefault="00F05EB9" w:rsidP="00F05EB9">
      <w:pPr>
        <w:ind w:left="720" w:right="540"/>
        <w:rPr>
          <w:sz w:val="22"/>
          <w:szCs w:val="22"/>
        </w:rPr>
      </w:pPr>
    </w:p>
    <w:p w14:paraId="158BFEC7" w14:textId="77777777" w:rsidR="00F05EB9" w:rsidRPr="00B32FD0" w:rsidRDefault="00F05EB9" w:rsidP="00F05EB9">
      <w:pPr>
        <w:ind w:left="720" w:right="540"/>
        <w:rPr>
          <w:sz w:val="22"/>
          <w:szCs w:val="22"/>
        </w:rPr>
      </w:pPr>
      <w:r w:rsidRPr="00B32FD0">
        <w:rPr>
          <w:sz w:val="22"/>
          <w:szCs w:val="22"/>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36B9DECD" w14:textId="77777777" w:rsidR="00F05EB9" w:rsidRPr="00B32FD0" w:rsidRDefault="00F05EB9" w:rsidP="00F05EB9">
      <w:pPr>
        <w:ind w:left="720" w:right="540"/>
        <w:rPr>
          <w:sz w:val="22"/>
          <w:szCs w:val="22"/>
        </w:rPr>
      </w:pPr>
    </w:p>
    <w:p w14:paraId="13A53564" w14:textId="77777777" w:rsidR="00F05EB9" w:rsidRPr="00B32FD0" w:rsidRDefault="00F05EB9" w:rsidP="00F05EB9">
      <w:pPr>
        <w:ind w:left="720" w:right="540"/>
        <w:rPr>
          <w:sz w:val="22"/>
          <w:szCs w:val="22"/>
        </w:rPr>
      </w:pPr>
      <w:r w:rsidRPr="00B32FD0">
        <w:rPr>
          <w:sz w:val="22"/>
          <w:szCs w:val="22"/>
        </w:rPr>
        <w:t>“Municipality” means any city, borough, town, township, or village.</w:t>
      </w:r>
    </w:p>
    <w:p w14:paraId="43FE0BC7" w14:textId="77777777" w:rsidR="00F05EB9" w:rsidRPr="00B32FD0" w:rsidRDefault="00F05EB9" w:rsidP="00F05EB9">
      <w:pPr>
        <w:ind w:left="720" w:right="540"/>
        <w:rPr>
          <w:sz w:val="22"/>
          <w:szCs w:val="22"/>
        </w:rPr>
      </w:pPr>
    </w:p>
    <w:p w14:paraId="0416B1F4" w14:textId="77777777" w:rsidR="00F05EB9" w:rsidRPr="00B32FD0" w:rsidRDefault="00F05EB9" w:rsidP="00F05EB9">
      <w:pPr>
        <w:ind w:left="720" w:right="540"/>
        <w:rPr>
          <w:sz w:val="22"/>
          <w:szCs w:val="22"/>
        </w:rPr>
      </w:pPr>
      <w:r w:rsidRPr="00B32FD0">
        <w:rPr>
          <w:sz w:val="22"/>
          <w:szCs w:val="22"/>
        </w:rPr>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w:t>
      </w:r>
      <w:r w:rsidRPr="00B32FD0">
        <w:rPr>
          <w:sz w:val="22"/>
          <w:szCs w:val="22"/>
        </w:rPr>
        <w:lastRenderedPageBreak/>
        <w:t>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municipality, in accordance with Section IV.F. of this ordinance and N.J.A.C. 7:8-5.2(g), that the proposed measure and its design will contribute to achievement of the design and performance standards established by this chapter.</w:t>
      </w:r>
    </w:p>
    <w:p w14:paraId="75B59D40" w14:textId="77777777" w:rsidR="00F05EB9" w:rsidRPr="00B32FD0" w:rsidRDefault="00F05EB9" w:rsidP="00F05EB9">
      <w:pPr>
        <w:ind w:left="720" w:right="540"/>
        <w:rPr>
          <w:sz w:val="22"/>
          <w:szCs w:val="22"/>
        </w:rPr>
      </w:pPr>
    </w:p>
    <w:p w14:paraId="535EA89E" w14:textId="77777777" w:rsidR="00F05EB9" w:rsidRPr="00B32FD0" w:rsidRDefault="00F05EB9" w:rsidP="00F05EB9">
      <w:pPr>
        <w:ind w:left="720" w:right="540"/>
        <w:rPr>
          <w:sz w:val="22"/>
          <w:szCs w:val="22"/>
        </w:rPr>
      </w:pPr>
      <w:r w:rsidRPr="00B32FD0">
        <w:rPr>
          <w:sz w:val="22"/>
          <w:szCs w:val="22"/>
        </w:rPr>
        <w:t xml:space="preserve">“Node” means an area designated by the State Planning Commission concentrating facilities and activities which are not organized in a compact form. </w:t>
      </w:r>
    </w:p>
    <w:p w14:paraId="7177A5B7" w14:textId="77777777" w:rsidR="00F05EB9" w:rsidRPr="00B32FD0" w:rsidRDefault="00F05EB9" w:rsidP="00F05EB9">
      <w:pPr>
        <w:ind w:left="720" w:right="540"/>
        <w:rPr>
          <w:sz w:val="22"/>
          <w:szCs w:val="22"/>
        </w:rPr>
      </w:pPr>
    </w:p>
    <w:p w14:paraId="161D420A" w14:textId="77777777" w:rsidR="00F05EB9" w:rsidRPr="00B32FD0" w:rsidRDefault="00F05EB9" w:rsidP="00F05EB9">
      <w:pPr>
        <w:ind w:left="720" w:right="540"/>
        <w:rPr>
          <w:sz w:val="22"/>
          <w:szCs w:val="22"/>
        </w:rPr>
      </w:pPr>
      <w:r w:rsidRPr="00B32FD0">
        <w:rPr>
          <w:sz w:val="22"/>
          <w:szCs w:val="22"/>
        </w:rPr>
        <w:t>“Nutrient” means a chemical element or compound, such as nitrogen or phosphorus, which is essential to and promotes the development of organisms.</w:t>
      </w:r>
    </w:p>
    <w:p w14:paraId="7B7B241D" w14:textId="77777777" w:rsidR="00F05EB9" w:rsidRPr="00B32FD0" w:rsidRDefault="00F05EB9" w:rsidP="00F05EB9">
      <w:pPr>
        <w:ind w:left="720" w:right="540"/>
        <w:rPr>
          <w:sz w:val="22"/>
          <w:szCs w:val="22"/>
        </w:rPr>
      </w:pPr>
    </w:p>
    <w:p w14:paraId="3E256C5D" w14:textId="77777777" w:rsidR="00F05EB9" w:rsidRPr="00B32FD0" w:rsidRDefault="00F05EB9" w:rsidP="00F05EB9">
      <w:pPr>
        <w:ind w:left="720" w:right="540"/>
        <w:rPr>
          <w:sz w:val="22"/>
          <w:szCs w:val="22"/>
        </w:rPr>
      </w:pPr>
      <w:r w:rsidRPr="00B32FD0">
        <w:rPr>
          <w:sz w:val="22"/>
          <w:szCs w:val="22"/>
        </w:rPr>
        <w:t>“Person” means any individual, corporation, company, partnership, firm, association, political subdivision of this State and any state, interstate or Federal agency.</w:t>
      </w:r>
    </w:p>
    <w:p w14:paraId="3CBB0121" w14:textId="77777777" w:rsidR="00F05EB9" w:rsidRPr="00B32FD0" w:rsidRDefault="00F05EB9" w:rsidP="00F05EB9">
      <w:pPr>
        <w:ind w:left="720" w:right="540"/>
        <w:rPr>
          <w:sz w:val="22"/>
          <w:szCs w:val="22"/>
        </w:rPr>
      </w:pPr>
    </w:p>
    <w:p w14:paraId="6D27248E" w14:textId="77777777" w:rsidR="00F05EB9" w:rsidRPr="00B32FD0" w:rsidRDefault="00F05EB9" w:rsidP="00F05EB9">
      <w:pPr>
        <w:ind w:left="720" w:right="540"/>
        <w:rPr>
          <w:sz w:val="22"/>
          <w:szCs w:val="22"/>
        </w:rPr>
      </w:pPr>
      <w:r w:rsidRPr="00B32FD0">
        <w:rPr>
          <w:sz w:val="22"/>
          <w:szCs w:val="22"/>
        </w:rPr>
        <w:t>“Pollutant”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 2011 et seq.)),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11B24610" w14:textId="77777777" w:rsidR="00F05EB9" w:rsidRPr="00B32FD0" w:rsidRDefault="00F05EB9" w:rsidP="00F05EB9">
      <w:pPr>
        <w:ind w:left="720" w:right="540"/>
        <w:rPr>
          <w:sz w:val="22"/>
          <w:szCs w:val="22"/>
        </w:rPr>
      </w:pPr>
    </w:p>
    <w:p w14:paraId="7F368BA1" w14:textId="77777777" w:rsidR="00F05EB9" w:rsidRPr="00B32FD0" w:rsidRDefault="00F05EB9" w:rsidP="00F05EB9">
      <w:pPr>
        <w:ind w:left="720" w:right="540"/>
        <w:rPr>
          <w:sz w:val="22"/>
          <w:szCs w:val="22"/>
        </w:rPr>
      </w:pPr>
      <w:r w:rsidRPr="00B32FD0">
        <w:rPr>
          <w:sz w:val="22"/>
          <w:szCs w:val="22"/>
        </w:rPr>
        <w:t xml:space="preserve">“Recharge” means the amount of water from precipitation that infiltrates into the ground and is not </w:t>
      </w:r>
      <w:proofErr w:type="spellStart"/>
      <w:r w:rsidRPr="00B32FD0">
        <w:rPr>
          <w:sz w:val="22"/>
          <w:szCs w:val="22"/>
        </w:rPr>
        <w:t>evapotranspired</w:t>
      </w:r>
      <w:proofErr w:type="spellEnd"/>
      <w:r w:rsidRPr="00B32FD0">
        <w:rPr>
          <w:sz w:val="22"/>
          <w:szCs w:val="22"/>
        </w:rPr>
        <w:t>.</w:t>
      </w:r>
    </w:p>
    <w:p w14:paraId="6A97AC0D" w14:textId="77777777" w:rsidR="00F05EB9" w:rsidRPr="00B32FD0" w:rsidRDefault="00F05EB9" w:rsidP="00F05EB9">
      <w:pPr>
        <w:ind w:left="720" w:right="540"/>
        <w:rPr>
          <w:sz w:val="22"/>
          <w:szCs w:val="22"/>
        </w:rPr>
      </w:pPr>
    </w:p>
    <w:p w14:paraId="57B065A2" w14:textId="77777777" w:rsidR="00F05EB9" w:rsidRPr="00B32FD0" w:rsidRDefault="00F05EB9" w:rsidP="00F05EB9">
      <w:pPr>
        <w:ind w:left="720" w:right="540"/>
        <w:rPr>
          <w:sz w:val="22"/>
          <w:szCs w:val="22"/>
        </w:rPr>
      </w:pPr>
      <w:bookmarkStart w:id="16" w:name="regulated_impervious_surface_definition"/>
      <w:r w:rsidRPr="00B32FD0">
        <w:rPr>
          <w:sz w:val="22"/>
          <w:szCs w:val="22"/>
        </w:rPr>
        <w:t>“Regulated impervious surface</w:t>
      </w:r>
      <w:bookmarkEnd w:id="16"/>
      <w:r w:rsidRPr="00B32FD0">
        <w:rPr>
          <w:sz w:val="22"/>
          <w:szCs w:val="22"/>
        </w:rPr>
        <w:t>” means any of the following, alone or in combination:</w:t>
      </w:r>
    </w:p>
    <w:p w14:paraId="2537DBCF" w14:textId="77777777" w:rsidR="00F05EB9" w:rsidRPr="00B32FD0" w:rsidRDefault="00F05EB9" w:rsidP="00F05EB9">
      <w:pPr>
        <w:ind w:left="720" w:right="540"/>
        <w:rPr>
          <w:sz w:val="22"/>
          <w:szCs w:val="22"/>
        </w:rPr>
      </w:pPr>
    </w:p>
    <w:p w14:paraId="6AF85383" w14:textId="0A981295" w:rsidR="00F05EB9" w:rsidRPr="00B32FD0" w:rsidRDefault="00F05EB9" w:rsidP="00F05EB9">
      <w:pPr>
        <w:pStyle w:val="ListParagraph"/>
        <w:numPr>
          <w:ilvl w:val="0"/>
          <w:numId w:val="12"/>
        </w:numPr>
        <w:ind w:right="540"/>
        <w:jc w:val="both"/>
        <w:rPr>
          <w:rFonts w:cs="Times New Roman"/>
          <w:szCs w:val="22"/>
        </w:rPr>
      </w:pPr>
      <w:r w:rsidRPr="00B32FD0">
        <w:rPr>
          <w:rFonts w:cs="Times New Roman"/>
          <w:color w:val="4F81BD" w:themeColor="accent1"/>
          <w:szCs w:val="22"/>
        </w:rPr>
        <w:t xml:space="preserve">All </w:t>
      </w:r>
      <w:r w:rsidRPr="00B32FD0">
        <w:rPr>
          <w:rFonts w:cs="Times New Roman"/>
          <w:szCs w:val="22"/>
        </w:rPr>
        <w:t xml:space="preserve">impervious surface </w:t>
      </w:r>
      <w:r w:rsidRPr="00B32FD0">
        <w:rPr>
          <w:rFonts w:cs="Times New Roman"/>
          <w:color w:val="4F81BD" w:themeColor="accent1"/>
          <w:szCs w:val="22"/>
        </w:rPr>
        <w:t>within the project area</w:t>
      </w:r>
      <w:r w:rsidR="00C721F6" w:rsidRPr="00B32FD0">
        <w:rPr>
          <w:rFonts w:cs="Times New Roman"/>
          <w:color w:val="4F81BD" w:themeColor="accent1"/>
          <w:szCs w:val="22"/>
        </w:rPr>
        <w:t xml:space="preserve"> limit of disturbance</w:t>
      </w:r>
      <w:r w:rsidRPr="00B32FD0">
        <w:rPr>
          <w:rFonts w:cs="Times New Roman"/>
          <w:szCs w:val="22"/>
        </w:rPr>
        <w:t>;</w:t>
      </w:r>
    </w:p>
    <w:p w14:paraId="53A8B516" w14:textId="77777777" w:rsidR="00F05EB9" w:rsidRPr="00B32FD0" w:rsidRDefault="00F05EB9" w:rsidP="00F05EB9">
      <w:pPr>
        <w:pStyle w:val="ListParagraph"/>
        <w:numPr>
          <w:ilvl w:val="0"/>
          <w:numId w:val="12"/>
        </w:numPr>
        <w:ind w:right="540"/>
        <w:jc w:val="both"/>
        <w:rPr>
          <w:rFonts w:cs="Times New Roman"/>
          <w:szCs w:val="22"/>
        </w:rPr>
      </w:pPr>
      <w:r w:rsidRPr="00B32FD0">
        <w:rPr>
          <w:rFonts w:cs="Times New Roman"/>
          <w:szCs w:val="22"/>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
    <w:p w14:paraId="0A37E76F" w14:textId="77777777" w:rsidR="00F05EB9" w:rsidRPr="00B32FD0" w:rsidRDefault="00F05EB9" w:rsidP="00F05EB9">
      <w:pPr>
        <w:pStyle w:val="ListParagraph"/>
        <w:numPr>
          <w:ilvl w:val="0"/>
          <w:numId w:val="12"/>
        </w:numPr>
        <w:ind w:right="540"/>
        <w:jc w:val="both"/>
        <w:rPr>
          <w:rFonts w:cs="Times New Roman"/>
          <w:szCs w:val="22"/>
        </w:rPr>
      </w:pPr>
      <w:r w:rsidRPr="00B32FD0">
        <w:rPr>
          <w:rFonts w:cs="Times New Roman"/>
          <w:szCs w:val="22"/>
        </w:rPr>
        <w:t>The total area of impervious surface proposed to be newly collected by an existing stormwater conveyance system; and/or</w:t>
      </w:r>
    </w:p>
    <w:p w14:paraId="1DB64A05" w14:textId="77777777" w:rsidR="00F05EB9" w:rsidRPr="00B32FD0" w:rsidRDefault="00F05EB9" w:rsidP="00F05EB9">
      <w:pPr>
        <w:pStyle w:val="ListParagraph"/>
        <w:numPr>
          <w:ilvl w:val="0"/>
          <w:numId w:val="12"/>
        </w:numPr>
        <w:ind w:right="540"/>
        <w:jc w:val="both"/>
        <w:rPr>
          <w:rFonts w:cs="Times New Roman"/>
          <w:szCs w:val="22"/>
        </w:rPr>
      </w:pPr>
      <w:r w:rsidRPr="00B32FD0">
        <w:rPr>
          <w:rFonts w:cs="Times New Roman"/>
          <w:szCs w:val="22"/>
        </w:rPr>
        <w:t>The total area of impervious surface collected by an existing stormwater conveyance system where the capacity of that conveyance system is increased.</w:t>
      </w:r>
    </w:p>
    <w:p w14:paraId="75425A3C" w14:textId="77777777" w:rsidR="00F05EB9" w:rsidRPr="00B32FD0" w:rsidRDefault="00F05EB9" w:rsidP="00F05EB9">
      <w:pPr>
        <w:ind w:left="720" w:right="540"/>
        <w:rPr>
          <w:sz w:val="22"/>
          <w:szCs w:val="22"/>
        </w:rPr>
      </w:pPr>
    </w:p>
    <w:p w14:paraId="0D8CA763" w14:textId="77777777" w:rsidR="00F05EB9" w:rsidRPr="00B32FD0" w:rsidRDefault="00F05EB9" w:rsidP="00F05EB9">
      <w:pPr>
        <w:ind w:left="1800" w:right="540"/>
        <w:rPr>
          <w:i/>
          <w:iCs/>
          <w:color w:val="4F81BD" w:themeColor="accent1"/>
          <w:sz w:val="22"/>
          <w:szCs w:val="22"/>
        </w:rPr>
      </w:pPr>
      <w:r w:rsidRPr="00B32FD0">
        <w:rPr>
          <w:i/>
          <w:iCs/>
          <w:color w:val="4F81BD" w:themeColor="accent1"/>
          <w:sz w:val="22"/>
          <w:szCs w:val="22"/>
        </w:rPr>
        <w:t xml:space="preserve">Notes: </w:t>
      </w:r>
    </w:p>
    <w:p w14:paraId="67FE308B" w14:textId="77777777" w:rsidR="00F05EB9" w:rsidRPr="00B32FD0" w:rsidRDefault="00F05EB9" w:rsidP="00F05EB9">
      <w:pPr>
        <w:ind w:left="1800" w:right="540"/>
        <w:rPr>
          <w:i/>
          <w:iCs/>
          <w:color w:val="4F81BD" w:themeColor="accent1"/>
          <w:sz w:val="22"/>
          <w:szCs w:val="22"/>
        </w:rPr>
      </w:pPr>
      <w:r w:rsidRPr="00B32FD0">
        <w:rPr>
          <w:i/>
          <w:iCs/>
          <w:color w:val="4F81BD" w:themeColor="accent1"/>
          <w:sz w:val="22"/>
          <w:szCs w:val="22"/>
        </w:rPr>
        <w:t xml:space="preserve">- By modifying the definition from “net increase of impervious surface” to “all impervious surface within the project area,” criteria for item (2.) under the definition for “Major Development” is modified to indicate a threshold on all post-development impervious surfaces, regardless of existing condition. </w:t>
      </w:r>
    </w:p>
    <w:p w14:paraId="1D992B73" w14:textId="77777777" w:rsidR="00F05EB9" w:rsidRPr="00B32FD0" w:rsidRDefault="00F05EB9" w:rsidP="00F05EB9">
      <w:pPr>
        <w:ind w:left="1800" w:right="540"/>
        <w:rPr>
          <w:i/>
          <w:iCs/>
          <w:color w:val="4F81BD" w:themeColor="accent1"/>
          <w:sz w:val="22"/>
          <w:szCs w:val="22"/>
        </w:rPr>
      </w:pPr>
      <w:r w:rsidRPr="00B32FD0">
        <w:rPr>
          <w:i/>
          <w:iCs/>
          <w:color w:val="4F81BD" w:themeColor="accent1"/>
          <w:sz w:val="22"/>
          <w:szCs w:val="22"/>
        </w:rPr>
        <w:t>- Many areas are experiencing adverse impact (flooding, poor water quality) under existing conditions. Requiring stormwater management for post-</w:t>
      </w:r>
      <w:r w:rsidRPr="00B32FD0">
        <w:rPr>
          <w:i/>
          <w:iCs/>
          <w:color w:val="4F81BD" w:themeColor="accent1"/>
          <w:sz w:val="22"/>
          <w:szCs w:val="22"/>
        </w:rPr>
        <w:lastRenderedPageBreak/>
        <w:t>development impervious surfaces offers an opportunity for municipalities to address stormwater management impacts from a built condition.</w:t>
      </w:r>
    </w:p>
    <w:p w14:paraId="1824A449" w14:textId="77777777" w:rsidR="00F05EB9" w:rsidRPr="00B32FD0" w:rsidRDefault="00F05EB9" w:rsidP="00F05EB9">
      <w:pPr>
        <w:ind w:left="720" w:right="540"/>
        <w:rPr>
          <w:sz w:val="22"/>
          <w:szCs w:val="22"/>
        </w:rPr>
      </w:pPr>
    </w:p>
    <w:p w14:paraId="50BF3F43" w14:textId="77777777" w:rsidR="00F05EB9" w:rsidRPr="00B32FD0" w:rsidRDefault="00F05EB9" w:rsidP="00F05EB9">
      <w:pPr>
        <w:ind w:left="720" w:right="540"/>
        <w:rPr>
          <w:sz w:val="22"/>
          <w:szCs w:val="22"/>
        </w:rPr>
      </w:pPr>
      <w:r w:rsidRPr="00B32FD0">
        <w:rPr>
          <w:sz w:val="22"/>
          <w:szCs w:val="22"/>
        </w:rPr>
        <w:t>“Regulated motor vehicle surface” means any of the following, alone or in combination:</w:t>
      </w:r>
    </w:p>
    <w:p w14:paraId="53EAD6C3" w14:textId="77777777" w:rsidR="00F05EB9" w:rsidRPr="00B32FD0" w:rsidRDefault="00F05EB9" w:rsidP="00F05EB9">
      <w:pPr>
        <w:ind w:left="720" w:right="540"/>
        <w:rPr>
          <w:sz w:val="22"/>
          <w:szCs w:val="22"/>
        </w:rPr>
      </w:pPr>
    </w:p>
    <w:p w14:paraId="733DE67B" w14:textId="77777777" w:rsidR="00F05EB9" w:rsidRPr="00B32FD0" w:rsidRDefault="00F05EB9" w:rsidP="00F05EB9">
      <w:pPr>
        <w:pStyle w:val="ListParagraph"/>
        <w:numPr>
          <w:ilvl w:val="0"/>
          <w:numId w:val="13"/>
        </w:numPr>
        <w:ind w:right="540"/>
        <w:jc w:val="both"/>
        <w:rPr>
          <w:rFonts w:cs="Times New Roman"/>
          <w:szCs w:val="22"/>
        </w:rPr>
      </w:pPr>
      <w:r w:rsidRPr="00B32FD0">
        <w:rPr>
          <w:rFonts w:cs="Times New Roman"/>
          <w:szCs w:val="22"/>
        </w:rPr>
        <w:t xml:space="preserve">The total area of motor vehicle surface that is currently receiving water; </w:t>
      </w:r>
    </w:p>
    <w:p w14:paraId="28BFEF40" w14:textId="77777777" w:rsidR="00F05EB9" w:rsidRPr="00B32FD0" w:rsidRDefault="00F05EB9" w:rsidP="00F05EB9">
      <w:pPr>
        <w:pStyle w:val="ListParagraph"/>
        <w:numPr>
          <w:ilvl w:val="0"/>
          <w:numId w:val="13"/>
        </w:numPr>
        <w:ind w:right="540"/>
        <w:jc w:val="both"/>
        <w:rPr>
          <w:rFonts w:cs="Times New Roman"/>
          <w:szCs w:val="22"/>
        </w:rPr>
      </w:pPr>
      <w:r w:rsidRPr="00B32FD0">
        <w:rPr>
          <w:rFonts w:cs="Times New Roman"/>
          <w:szCs w:val="22"/>
        </w:rPr>
        <w:t>A net increase in motor vehicle surface; and/or</w:t>
      </w:r>
    </w:p>
    <w:p w14:paraId="664A39BF" w14:textId="77777777" w:rsidR="00F05EB9" w:rsidRPr="00B32FD0" w:rsidRDefault="00F05EB9" w:rsidP="00F05EB9">
      <w:pPr>
        <w:ind w:left="1800" w:right="540"/>
        <w:jc w:val="both"/>
        <w:rPr>
          <w:sz w:val="22"/>
          <w:szCs w:val="22"/>
        </w:rPr>
      </w:pPr>
      <w:r w:rsidRPr="00B32FD0">
        <w:rPr>
          <w:sz w:val="22"/>
          <w:szCs w:val="22"/>
        </w:rPr>
        <w:t>quality treatment either by vegetation or soil, by an existing stormwater management measure, or by treatment at a wastewater treatment plant, where the water quality treatment will be modified or removed.</w:t>
      </w:r>
    </w:p>
    <w:p w14:paraId="489649E0" w14:textId="77777777" w:rsidR="00F05EB9" w:rsidRPr="00B32FD0" w:rsidRDefault="00F05EB9" w:rsidP="00F05EB9">
      <w:pPr>
        <w:ind w:right="540"/>
        <w:rPr>
          <w:sz w:val="22"/>
          <w:szCs w:val="22"/>
        </w:rPr>
      </w:pPr>
    </w:p>
    <w:p w14:paraId="489CE905" w14:textId="77777777" w:rsidR="00F05EB9" w:rsidRPr="00B32FD0" w:rsidRDefault="00F05EB9" w:rsidP="00F05EB9">
      <w:pPr>
        <w:ind w:left="720" w:right="540"/>
        <w:rPr>
          <w:sz w:val="22"/>
          <w:szCs w:val="22"/>
        </w:rPr>
      </w:pPr>
      <w:r w:rsidRPr="00B32FD0">
        <w:rPr>
          <w:sz w:val="22"/>
          <w:szCs w:val="22"/>
        </w:rPr>
        <w:t>“Sediment” means solid material, mineral or organic, that is in suspension, is being transported, or has been moved from its site of origin by air, water or gravity as a product of erosion.</w:t>
      </w:r>
    </w:p>
    <w:p w14:paraId="46A44C11" w14:textId="77777777" w:rsidR="00F05EB9" w:rsidRPr="00B32FD0" w:rsidRDefault="00F05EB9" w:rsidP="00F05EB9">
      <w:pPr>
        <w:ind w:left="720" w:right="540"/>
        <w:rPr>
          <w:sz w:val="22"/>
          <w:szCs w:val="22"/>
        </w:rPr>
      </w:pPr>
    </w:p>
    <w:p w14:paraId="28070D8E" w14:textId="00DF21F4" w:rsidR="00F05EB9" w:rsidRPr="00B32FD0" w:rsidRDefault="00F05EB9" w:rsidP="00F05EB9">
      <w:pPr>
        <w:ind w:left="720" w:right="540"/>
        <w:rPr>
          <w:sz w:val="22"/>
          <w:szCs w:val="22"/>
        </w:rPr>
      </w:pPr>
      <w:bookmarkStart w:id="17" w:name="Site_defintiion"/>
      <w:r w:rsidRPr="00B32FD0">
        <w:rPr>
          <w:sz w:val="22"/>
          <w:szCs w:val="22"/>
        </w:rPr>
        <w:t xml:space="preserve">“Site” </w:t>
      </w:r>
      <w:bookmarkEnd w:id="17"/>
      <w:r w:rsidRPr="00B32FD0">
        <w:rPr>
          <w:sz w:val="22"/>
          <w:szCs w:val="22"/>
        </w:rPr>
        <w:t xml:space="preserve">means the lot or lots upon which a major </w:t>
      </w:r>
      <w:r w:rsidR="00EA408A" w:rsidRPr="00AF615A">
        <w:rPr>
          <w:color w:val="4F81BD" w:themeColor="accent1"/>
          <w:sz w:val="22"/>
          <w:szCs w:val="22"/>
        </w:rPr>
        <w:t xml:space="preserve">or minor </w:t>
      </w:r>
      <w:r w:rsidRPr="00B32FD0">
        <w:rPr>
          <w:sz w:val="22"/>
          <w:szCs w:val="22"/>
        </w:rPr>
        <w:t>development is to occur or has occurred.</w:t>
      </w:r>
    </w:p>
    <w:p w14:paraId="319FD136" w14:textId="77777777" w:rsidR="00F05EB9" w:rsidRPr="00B32FD0" w:rsidRDefault="00F05EB9" w:rsidP="00F05EB9">
      <w:pPr>
        <w:ind w:left="720" w:right="540"/>
        <w:rPr>
          <w:sz w:val="22"/>
          <w:szCs w:val="22"/>
        </w:rPr>
      </w:pPr>
    </w:p>
    <w:p w14:paraId="5B29C92D" w14:textId="77777777" w:rsidR="00F05EB9" w:rsidRPr="00B32FD0" w:rsidRDefault="00F05EB9" w:rsidP="00F05EB9">
      <w:pPr>
        <w:ind w:left="720" w:right="540"/>
        <w:rPr>
          <w:sz w:val="22"/>
          <w:szCs w:val="22"/>
        </w:rPr>
      </w:pPr>
      <w:r w:rsidRPr="00B32FD0">
        <w:rPr>
          <w:sz w:val="22"/>
          <w:szCs w:val="22"/>
        </w:rPr>
        <w:t>“Soil” means all unconsolidated mineral and organic material of any origin.</w:t>
      </w:r>
    </w:p>
    <w:p w14:paraId="6D17A4E7" w14:textId="77777777" w:rsidR="00F05EB9" w:rsidRPr="00B32FD0" w:rsidRDefault="00F05EB9" w:rsidP="00F05EB9">
      <w:pPr>
        <w:ind w:left="720" w:right="540"/>
        <w:rPr>
          <w:sz w:val="22"/>
          <w:szCs w:val="22"/>
        </w:rPr>
      </w:pPr>
    </w:p>
    <w:p w14:paraId="3F1E1ECA" w14:textId="77777777" w:rsidR="00F05EB9" w:rsidRPr="00B32FD0" w:rsidRDefault="00F05EB9" w:rsidP="00F05EB9">
      <w:pPr>
        <w:ind w:left="720" w:right="540"/>
        <w:rPr>
          <w:sz w:val="22"/>
          <w:szCs w:val="22"/>
        </w:rPr>
      </w:pPr>
      <w:r w:rsidRPr="00B32FD0">
        <w:rPr>
          <w:sz w:val="22"/>
          <w:szCs w:val="22"/>
        </w:rPr>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01900261" w14:textId="77777777" w:rsidR="00F05EB9" w:rsidRPr="00B32FD0" w:rsidRDefault="00F05EB9" w:rsidP="00F05EB9">
      <w:pPr>
        <w:ind w:left="720" w:right="540"/>
        <w:rPr>
          <w:sz w:val="22"/>
          <w:szCs w:val="22"/>
        </w:rPr>
      </w:pPr>
    </w:p>
    <w:p w14:paraId="0CB7F24C" w14:textId="77777777" w:rsidR="00F05EB9" w:rsidRPr="00B32FD0" w:rsidRDefault="00F05EB9" w:rsidP="00F05EB9">
      <w:pPr>
        <w:ind w:left="720" w:right="540"/>
        <w:rPr>
          <w:sz w:val="22"/>
          <w:szCs w:val="22"/>
        </w:rPr>
      </w:pPr>
      <w:r w:rsidRPr="00B32FD0">
        <w:rPr>
          <w:sz w:val="22"/>
          <w:szCs w:val="22"/>
        </w:rPr>
        <w:t>“State Plan Policy Map” is defined as the geographic application of the State Development and Redevelopment Plan’s goals and statewide policies, and the official map of these goals and policies.</w:t>
      </w:r>
    </w:p>
    <w:p w14:paraId="07D703CA" w14:textId="77777777" w:rsidR="00F05EB9" w:rsidRPr="00B32FD0" w:rsidRDefault="00F05EB9" w:rsidP="00F05EB9">
      <w:pPr>
        <w:ind w:left="720" w:right="540"/>
        <w:rPr>
          <w:sz w:val="22"/>
          <w:szCs w:val="22"/>
        </w:rPr>
      </w:pPr>
    </w:p>
    <w:p w14:paraId="5EB90182" w14:textId="77777777" w:rsidR="00F05EB9" w:rsidRPr="00B32FD0" w:rsidRDefault="00F05EB9" w:rsidP="00F05EB9">
      <w:pPr>
        <w:ind w:left="720" w:right="540"/>
        <w:rPr>
          <w:sz w:val="22"/>
          <w:szCs w:val="22"/>
        </w:rPr>
      </w:pPr>
      <w:r w:rsidRPr="00B32FD0">
        <w:rPr>
          <w:sz w:val="22"/>
          <w:szCs w:val="22"/>
        </w:rPr>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7A7BC55B" w14:textId="77777777" w:rsidR="00F05EB9" w:rsidRPr="00B32FD0" w:rsidRDefault="00F05EB9" w:rsidP="00F05EB9">
      <w:pPr>
        <w:ind w:left="720" w:right="540"/>
        <w:rPr>
          <w:sz w:val="22"/>
          <w:szCs w:val="22"/>
        </w:rPr>
      </w:pPr>
    </w:p>
    <w:p w14:paraId="794F3695" w14:textId="77777777" w:rsidR="00F05EB9" w:rsidRPr="00B32FD0" w:rsidRDefault="00F05EB9" w:rsidP="00F05EB9">
      <w:pPr>
        <w:ind w:left="720" w:right="540"/>
        <w:rPr>
          <w:sz w:val="22"/>
          <w:szCs w:val="22"/>
        </w:rPr>
      </w:pPr>
      <w:r w:rsidRPr="00B32FD0">
        <w:rPr>
          <w:sz w:val="22"/>
          <w:szCs w:val="22"/>
        </w:rPr>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6EEDDC26" w14:textId="77777777" w:rsidR="00F05EB9" w:rsidRPr="00B32FD0" w:rsidRDefault="00F05EB9" w:rsidP="00F05EB9">
      <w:pPr>
        <w:ind w:left="720" w:right="540"/>
        <w:rPr>
          <w:sz w:val="22"/>
          <w:szCs w:val="22"/>
        </w:rPr>
      </w:pPr>
    </w:p>
    <w:p w14:paraId="36239EE8" w14:textId="77777777" w:rsidR="00F05EB9" w:rsidRPr="00B32FD0" w:rsidRDefault="00F05EB9" w:rsidP="00F05EB9">
      <w:pPr>
        <w:ind w:left="720" w:right="540"/>
        <w:rPr>
          <w:sz w:val="22"/>
          <w:szCs w:val="22"/>
        </w:rPr>
      </w:pPr>
      <w:r w:rsidRPr="00B32FD0">
        <w:rPr>
          <w:sz w:val="22"/>
          <w:szCs w:val="22"/>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0F9402ED" w14:textId="77777777" w:rsidR="00F05EB9" w:rsidRPr="00B32FD0" w:rsidRDefault="00F05EB9" w:rsidP="00F05EB9">
      <w:pPr>
        <w:ind w:left="720" w:right="540"/>
        <w:rPr>
          <w:sz w:val="22"/>
          <w:szCs w:val="22"/>
        </w:rPr>
      </w:pPr>
    </w:p>
    <w:p w14:paraId="3C40ED01" w14:textId="77777777" w:rsidR="00F05EB9" w:rsidRPr="00B32FD0" w:rsidRDefault="00F05EB9" w:rsidP="00F05EB9">
      <w:pPr>
        <w:ind w:left="720" w:right="540"/>
        <w:rPr>
          <w:sz w:val="22"/>
          <w:szCs w:val="22"/>
        </w:rPr>
      </w:pPr>
      <w:r w:rsidRPr="00B32FD0">
        <w:rPr>
          <w:sz w:val="22"/>
          <w:szCs w:val="22"/>
        </w:rPr>
        <w:t>“Stormwater runoff” means water flow on the surface of the ground or in storm sewers, resulting from precipitation.</w:t>
      </w:r>
    </w:p>
    <w:p w14:paraId="21D10DF7" w14:textId="77777777" w:rsidR="00F05EB9" w:rsidRPr="00B32FD0" w:rsidRDefault="00F05EB9" w:rsidP="00F05EB9">
      <w:pPr>
        <w:ind w:left="720" w:right="540"/>
        <w:rPr>
          <w:sz w:val="22"/>
          <w:szCs w:val="22"/>
        </w:rPr>
      </w:pPr>
    </w:p>
    <w:p w14:paraId="6C1184F5" w14:textId="77777777" w:rsidR="00F05EB9" w:rsidRPr="00B32FD0" w:rsidRDefault="00F05EB9" w:rsidP="00F05EB9">
      <w:pPr>
        <w:ind w:left="720" w:right="540"/>
        <w:rPr>
          <w:sz w:val="22"/>
          <w:szCs w:val="22"/>
        </w:rPr>
      </w:pPr>
      <w:r w:rsidRPr="00B32FD0">
        <w:rPr>
          <w:sz w:val="22"/>
          <w:szCs w:val="22"/>
        </w:rPr>
        <w:t>“Stormwater management planning agency” means a public body authorized by legislation to prepare stormwater management plans.</w:t>
      </w:r>
    </w:p>
    <w:p w14:paraId="7726AF19" w14:textId="77777777" w:rsidR="00F05EB9" w:rsidRPr="00B32FD0" w:rsidRDefault="00F05EB9" w:rsidP="00F05EB9">
      <w:pPr>
        <w:ind w:left="720" w:right="540"/>
        <w:rPr>
          <w:sz w:val="22"/>
          <w:szCs w:val="22"/>
        </w:rPr>
      </w:pPr>
    </w:p>
    <w:p w14:paraId="22185B47" w14:textId="77777777" w:rsidR="00F05EB9" w:rsidRPr="00B32FD0" w:rsidRDefault="00F05EB9" w:rsidP="00F05EB9">
      <w:pPr>
        <w:ind w:left="720" w:right="540"/>
        <w:rPr>
          <w:sz w:val="22"/>
          <w:szCs w:val="22"/>
        </w:rPr>
      </w:pPr>
      <w:r w:rsidRPr="00B32FD0">
        <w:rPr>
          <w:sz w:val="22"/>
          <w:szCs w:val="22"/>
        </w:rPr>
        <w:lastRenderedPageBreak/>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1B727CC0" w14:textId="77777777" w:rsidR="00F05EB9" w:rsidRPr="00B32FD0" w:rsidRDefault="00F05EB9" w:rsidP="00F05EB9">
      <w:pPr>
        <w:ind w:left="720" w:right="540"/>
        <w:rPr>
          <w:sz w:val="22"/>
          <w:szCs w:val="22"/>
        </w:rPr>
      </w:pPr>
    </w:p>
    <w:p w14:paraId="12288FF2" w14:textId="77777777" w:rsidR="00F05EB9" w:rsidRPr="00B32FD0" w:rsidRDefault="00F05EB9" w:rsidP="00F05EB9">
      <w:pPr>
        <w:ind w:left="720" w:right="540"/>
        <w:rPr>
          <w:sz w:val="22"/>
          <w:szCs w:val="22"/>
        </w:rPr>
      </w:pPr>
      <w:r w:rsidRPr="00B32FD0">
        <w:rPr>
          <w:sz w:val="22"/>
          <w:szCs w:val="22"/>
        </w:rPr>
        <w:t>“Tidal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In some situations, depending upon the extent of the storm surge from a particular storm event, a flood hazard area may be tidal in the 100-year storm, but fluvial in more frequent storm events.</w:t>
      </w:r>
    </w:p>
    <w:p w14:paraId="3926E140" w14:textId="77777777" w:rsidR="00F05EB9" w:rsidRPr="00B32FD0" w:rsidRDefault="00F05EB9" w:rsidP="00F05EB9">
      <w:pPr>
        <w:ind w:left="720" w:right="540"/>
        <w:rPr>
          <w:sz w:val="22"/>
          <w:szCs w:val="22"/>
        </w:rPr>
      </w:pPr>
    </w:p>
    <w:p w14:paraId="239C1FC8" w14:textId="77777777" w:rsidR="00F05EB9" w:rsidRPr="00B32FD0" w:rsidRDefault="00F05EB9" w:rsidP="00F05EB9">
      <w:pPr>
        <w:ind w:left="720" w:right="540"/>
        <w:rPr>
          <w:sz w:val="22"/>
          <w:szCs w:val="22"/>
        </w:rPr>
      </w:pPr>
      <w:r w:rsidRPr="00B32FD0">
        <w:rPr>
          <w:sz w:val="22"/>
          <w:szCs w:val="22"/>
        </w:rPr>
        <w:t>“Urban Coordinating Council Empowerment Neighborhood” means a neighborhood given priority access to State resources through the New Jersey Redevelopment Authority.</w:t>
      </w:r>
    </w:p>
    <w:p w14:paraId="377BF2BB" w14:textId="77777777" w:rsidR="00F05EB9" w:rsidRPr="00B32FD0" w:rsidRDefault="00F05EB9" w:rsidP="00F05EB9">
      <w:pPr>
        <w:ind w:left="720" w:right="540"/>
        <w:rPr>
          <w:sz w:val="22"/>
          <w:szCs w:val="22"/>
        </w:rPr>
      </w:pPr>
    </w:p>
    <w:p w14:paraId="291BB6D1" w14:textId="77777777" w:rsidR="00F05EB9" w:rsidRPr="00B32FD0" w:rsidRDefault="00F05EB9" w:rsidP="00F05EB9">
      <w:pPr>
        <w:ind w:left="720" w:right="540"/>
        <w:rPr>
          <w:sz w:val="22"/>
          <w:szCs w:val="22"/>
        </w:rPr>
      </w:pPr>
      <w:r w:rsidRPr="00B32FD0">
        <w:rPr>
          <w:sz w:val="22"/>
          <w:szCs w:val="22"/>
        </w:rPr>
        <w:t>“Urban Enterprise Zones” means a zone designated by the New Jersey Enterprise Zone Authority pursuant to the New Jersey Urban Enterprise Zones Act, N.J.S.A. 52:27H-60 et. seq.</w:t>
      </w:r>
    </w:p>
    <w:p w14:paraId="27414353" w14:textId="77777777" w:rsidR="00F05EB9" w:rsidRPr="00B32FD0" w:rsidRDefault="00F05EB9" w:rsidP="00F05EB9">
      <w:pPr>
        <w:ind w:left="720" w:right="540"/>
        <w:rPr>
          <w:sz w:val="22"/>
          <w:szCs w:val="22"/>
        </w:rPr>
      </w:pPr>
    </w:p>
    <w:p w14:paraId="0DC08100" w14:textId="77777777" w:rsidR="00F05EB9" w:rsidRPr="00B32FD0" w:rsidRDefault="00F05EB9" w:rsidP="00F05EB9">
      <w:pPr>
        <w:ind w:left="720" w:right="540"/>
        <w:rPr>
          <w:sz w:val="22"/>
          <w:szCs w:val="22"/>
        </w:rPr>
      </w:pPr>
      <w:r w:rsidRPr="00B32FD0">
        <w:rPr>
          <w:sz w:val="22"/>
          <w:szCs w:val="22"/>
        </w:rPr>
        <w:t xml:space="preserve">“Urban Redevelopment Area” is defined as previously developed portions of areas: </w:t>
      </w:r>
    </w:p>
    <w:p w14:paraId="2D21992B" w14:textId="77777777" w:rsidR="00F05EB9" w:rsidRPr="00B32FD0" w:rsidRDefault="00F05EB9" w:rsidP="00F05EB9">
      <w:pPr>
        <w:ind w:left="720" w:right="540"/>
        <w:rPr>
          <w:sz w:val="22"/>
          <w:szCs w:val="22"/>
        </w:rPr>
      </w:pPr>
    </w:p>
    <w:p w14:paraId="7CFDDAFD" w14:textId="77777777" w:rsidR="00F05EB9" w:rsidRPr="00B32FD0" w:rsidRDefault="00F05EB9" w:rsidP="00F05EB9">
      <w:pPr>
        <w:pStyle w:val="ListParagraph"/>
        <w:numPr>
          <w:ilvl w:val="0"/>
          <w:numId w:val="14"/>
        </w:numPr>
        <w:ind w:right="540"/>
        <w:jc w:val="both"/>
        <w:rPr>
          <w:rFonts w:cs="Times New Roman"/>
          <w:szCs w:val="22"/>
        </w:rPr>
      </w:pPr>
      <w:r w:rsidRPr="00B32FD0">
        <w:rPr>
          <w:rFonts w:cs="Times New Roman"/>
          <w:szCs w:val="22"/>
        </w:rPr>
        <w:t xml:space="preserve">Delineated on the State Plan Policy Map (SPPM) as the Metropolitan Planning Area (PA1), Designated Centers, Cores or Nodes; </w:t>
      </w:r>
    </w:p>
    <w:p w14:paraId="31C709FB" w14:textId="77777777" w:rsidR="00F05EB9" w:rsidRPr="00B32FD0" w:rsidRDefault="00F05EB9" w:rsidP="00F05EB9">
      <w:pPr>
        <w:pStyle w:val="ListParagraph"/>
        <w:numPr>
          <w:ilvl w:val="0"/>
          <w:numId w:val="14"/>
        </w:numPr>
        <w:ind w:right="540"/>
        <w:jc w:val="both"/>
        <w:rPr>
          <w:rFonts w:cs="Times New Roman"/>
          <w:szCs w:val="22"/>
        </w:rPr>
      </w:pPr>
      <w:r w:rsidRPr="00B32FD0">
        <w:rPr>
          <w:rFonts w:cs="Times New Roman"/>
          <w:szCs w:val="22"/>
        </w:rPr>
        <w:t>Designated as CAFRA Centers, Cores or Nodes;</w:t>
      </w:r>
    </w:p>
    <w:p w14:paraId="3BD6B594" w14:textId="77777777" w:rsidR="00F05EB9" w:rsidRPr="00B32FD0" w:rsidRDefault="00F05EB9" w:rsidP="00F05EB9">
      <w:pPr>
        <w:pStyle w:val="ListParagraph"/>
        <w:numPr>
          <w:ilvl w:val="0"/>
          <w:numId w:val="14"/>
        </w:numPr>
        <w:ind w:right="540"/>
        <w:jc w:val="both"/>
        <w:rPr>
          <w:rFonts w:cs="Times New Roman"/>
          <w:szCs w:val="22"/>
        </w:rPr>
      </w:pPr>
      <w:r w:rsidRPr="00B32FD0">
        <w:rPr>
          <w:rFonts w:cs="Times New Roman"/>
          <w:szCs w:val="22"/>
        </w:rPr>
        <w:t>Designated as Urban Enterprise Zones; and</w:t>
      </w:r>
    </w:p>
    <w:p w14:paraId="3700CEF9" w14:textId="77777777" w:rsidR="00F05EB9" w:rsidRPr="00B32FD0" w:rsidRDefault="00F05EB9" w:rsidP="00F05EB9">
      <w:pPr>
        <w:pStyle w:val="ListParagraph"/>
        <w:numPr>
          <w:ilvl w:val="0"/>
          <w:numId w:val="14"/>
        </w:numPr>
        <w:ind w:right="540"/>
        <w:jc w:val="both"/>
        <w:rPr>
          <w:rFonts w:cs="Times New Roman"/>
          <w:szCs w:val="22"/>
        </w:rPr>
      </w:pPr>
      <w:r w:rsidRPr="00B32FD0">
        <w:rPr>
          <w:rFonts w:cs="Times New Roman"/>
          <w:szCs w:val="22"/>
        </w:rPr>
        <w:t>Designated as Urban Coordinating Council Empowerment Neighborhoods.</w:t>
      </w:r>
    </w:p>
    <w:p w14:paraId="351108FD" w14:textId="77777777" w:rsidR="00F05EB9" w:rsidRPr="00B32FD0" w:rsidRDefault="00F05EB9" w:rsidP="00F05EB9">
      <w:pPr>
        <w:ind w:right="540"/>
        <w:rPr>
          <w:sz w:val="22"/>
          <w:szCs w:val="22"/>
        </w:rPr>
      </w:pPr>
    </w:p>
    <w:p w14:paraId="6992A647" w14:textId="77777777" w:rsidR="00F05EB9" w:rsidRPr="00B32FD0" w:rsidRDefault="00F05EB9" w:rsidP="00F05EB9">
      <w:pPr>
        <w:ind w:left="720" w:right="540"/>
        <w:rPr>
          <w:sz w:val="22"/>
          <w:szCs w:val="22"/>
        </w:rPr>
      </w:pPr>
      <w:r w:rsidRPr="00B32FD0">
        <w:rPr>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3A01DFDD" w14:textId="77777777" w:rsidR="00F05EB9" w:rsidRPr="00B32FD0" w:rsidRDefault="00F05EB9" w:rsidP="00F05EB9">
      <w:pPr>
        <w:ind w:left="720" w:right="540"/>
        <w:rPr>
          <w:sz w:val="22"/>
          <w:szCs w:val="22"/>
        </w:rPr>
      </w:pPr>
    </w:p>
    <w:p w14:paraId="74F5F49A" w14:textId="77777777" w:rsidR="00F05EB9" w:rsidRPr="00B32FD0" w:rsidRDefault="00F05EB9" w:rsidP="00F05EB9">
      <w:pPr>
        <w:ind w:left="720" w:right="540"/>
        <w:rPr>
          <w:sz w:val="22"/>
          <w:szCs w:val="22"/>
        </w:rPr>
      </w:pPr>
      <w:r w:rsidRPr="00B32FD0">
        <w:rPr>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1AB5B78D" w14:textId="77777777" w:rsidR="00F05EB9" w:rsidRPr="00B32FD0" w:rsidRDefault="00F05EB9" w:rsidP="00F05EB9">
      <w:pPr>
        <w:ind w:left="720" w:right="540"/>
        <w:rPr>
          <w:sz w:val="22"/>
          <w:szCs w:val="22"/>
        </w:rPr>
      </w:pPr>
    </w:p>
    <w:p w14:paraId="335C0615" w14:textId="5CD7A7DD" w:rsidR="007169C1" w:rsidRDefault="00F05EB9" w:rsidP="007028C7">
      <w:pPr>
        <w:ind w:left="720" w:right="540"/>
        <w:rPr>
          <w:sz w:val="22"/>
          <w:szCs w:val="22"/>
        </w:rPr>
      </w:pPr>
      <w:r w:rsidRPr="00B32FD0">
        <w:rPr>
          <w:sz w:val="22"/>
          <w:szCs w:val="22"/>
        </w:rPr>
        <w:t>“Wetlands” or “wetland” means an area that is inundated or saturated by surface water or ground water at a frequency and duration sufficient to support, and that under normal circumstances</w:t>
      </w:r>
      <w:r w:rsidR="007028C7">
        <w:rPr>
          <w:sz w:val="22"/>
          <w:szCs w:val="22"/>
        </w:rPr>
        <w:t xml:space="preserve"> </w:t>
      </w:r>
      <w:r w:rsidRPr="00B32FD0">
        <w:rPr>
          <w:sz w:val="22"/>
          <w:szCs w:val="22"/>
        </w:rPr>
        <w:t>does support, a prevalence of vegetation typically adapted for life in saturated soil conditions, commonly known as hydrophytic</w:t>
      </w:r>
      <w:r w:rsidR="007028C7">
        <w:rPr>
          <w:sz w:val="22"/>
          <w:szCs w:val="22"/>
        </w:rPr>
        <w:t xml:space="preserve"> </w:t>
      </w:r>
      <w:r w:rsidRPr="00B32FD0">
        <w:rPr>
          <w:sz w:val="22"/>
          <w:szCs w:val="22"/>
        </w:rPr>
        <w:t>vegetation.</w:t>
      </w:r>
    </w:p>
    <w:p w14:paraId="0A49AADE" w14:textId="584FBC26" w:rsidR="007169C1" w:rsidRDefault="007169C1" w:rsidP="00F05EB9">
      <w:pPr>
        <w:ind w:left="720" w:right="540"/>
        <w:rPr>
          <w:sz w:val="22"/>
          <w:szCs w:val="22"/>
        </w:rPr>
      </w:pPr>
    </w:p>
    <w:p w14:paraId="05F1E91B" w14:textId="77777777" w:rsidR="007028C7" w:rsidRDefault="007028C7" w:rsidP="00F05EB9">
      <w:pPr>
        <w:ind w:left="720" w:right="540"/>
        <w:rPr>
          <w:sz w:val="22"/>
          <w:szCs w:val="22"/>
        </w:rPr>
      </w:pPr>
    </w:p>
    <w:p w14:paraId="1C2C156F" w14:textId="77777777" w:rsidR="007169C1" w:rsidRPr="00B32FD0" w:rsidRDefault="007169C1" w:rsidP="00F05EB9">
      <w:pPr>
        <w:ind w:left="720" w:right="540"/>
        <w:rPr>
          <w:sz w:val="22"/>
          <w:szCs w:val="22"/>
        </w:rPr>
      </w:pPr>
    </w:p>
    <w:p w14:paraId="26F02D90" w14:textId="77777777" w:rsidR="008E4C65" w:rsidRDefault="008E4C65" w:rsidP="00AF615A">
      <w:pPr>
        <w:ind w:left="720" w:right="540"/>
      </w:pPr>
    </w:p>
    <w:p w14:paraId="1E16184E" w14:textId="0792D489" w:rsidR="00F05EB9"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lastRenderedPageBreak/>
        <w:t>Section III. Design and Performance Standards for Stormwater Management Measures</w:t>
      </w:r>
    </w:p>
    <w:p w14:paraId="50AF25A1" w14:textId="77777777" w:rsidR="00F05EB9" w:rsidRPr="00B32FD0" w:rsidRDefault="00F05EB9" w:rsidP="00F05EB9">
      <w:pPr>
        <w:ind w:right="540"/>
        <w:rPr>
          <w:b/>
          <w:bCs/>
          <w:sz w:val="22"/>
          <w:szCs w:val="22"/>
        </w:rPr>
      </w:pPr>
    </w:p>
    <w:p w14:paraId="6A43724B" w14:textId="40F7568A" w:rsidR="00F05EB9" w:rsidRPr="00B32FD0" w:rsidRDefault="00F05EB9" w:rsidP="00F05EB9">
      <w:pPr>
        <w:pStyle w:val="ListParagraph"/>
        <w:numPr>
          <w:ilvl w:val="0"/>
          <w:numId w:val="15"/>
        </w:numPr>
        <w:ind w:right="540"/>
        <w:jc w:val="both"/>
        <w:rPr>
          <w:rFonts w:cs="Times New Roman"/>
          <w:szCs w:val="22"/>
        </w:rPr>
      </w:pPr>
      <w:bookmarkStart w:id="18" w:name="Section_III_minor_development"/>
      <w:r w:rsidRPr="00B32FD0">
        <w:rPr>
          <w:rFonts w:cs="Times New Roman"/>
          <w:szCs w:val="22"/>
        </w:rPr>
        <w:t xml:space="preserve">Stormwater management measures for major development </w:t>
      </w:r>
      <w:bookmarkEnd w:id="18"/>
      <w:r w:rsidRPr="00B32FD0">
        <w:rPr>
          <w:rFonts w:cs="Times New Roman"/>
          <w:szCs w:val="22"/>
        </w:rPr>
        <w:t xml:space="preserve">shall be designed to provide erosion control, groundwater recharge, stormwater runoff quantity control, and stormwater runoff quality treatment as follows: </w:t>
      </w:r>
    </w:p>
    <w:p w14:paraId="38849B29" w14:textId="77777777" w:rsidR="00F05EB9" w:rsidRPr="00B32FD0" w:rsidRDefault="00F05EB9" w:rsidP="00F05EB9">
      <w:pPr>
        <w:pStyle w:val="ListParagraph"/>
        <w:ind w:right="540"/>
        <w:jc w:val="both"/>
        <w:rPr>
          <w:rFonts w:cs="Times New Roman"/>
          <w:szCs w:val="22"/>
        </w:rPr>
      </w:pPr>
    </w:p>
    <w:p w14:paraId="52414DA8" w14:textId="65DCBE49" w:rsidR="00F05EB9" w:rsidRPr="00B32FD0" w:rsidRDefault="00F05EB9" w:rsidP="00F05EB9">
      <w:pPr>
        <w:pStyle w:val="ListParagraph"/>
        <w:numPr>
          <w:ilvl w:val="1"/>
          <w:numId w:val="15"/>
        </w:numPr>
        <w:ind w:right="540"/>
        <w:jc w:val="both"/>
        <w:rPr>
          <w:rFonts w:cs="Times New Roman"/>
          <w:szCs w:val="22"/>
        </w:rPr>
      </w:pPr>
      <w:r w:rsidRPr="00B32FD0">
        <w:rPr>
          <w:rFonts w:cs="Times New Roman"/>
          <w:szCs w:val="22"/>
        </w:rPr>
        <w:t xml:space="preserve">The minimum standards for erosion control are those established under the Soil and Sediment Control Act, N.J.S.A. 4:24-39 et seq., and implementing rules at N.J.A.C. 2:90.  </w:t>
      </w:r>
    </w:p>
    <w:p w14:paraId="39B245A6" w14:textId="77777777" w:rsidR="00B72B41" w:rsidRDefault="00F05EB9" w:rsidP="00F05EB9">
      <w:pPr>
        <w:pStyle w:val="ListParagraph"/>
        <w:numPr>
          <w:ilvl w:val="1"/>
          <w:numId w:val="15"/>
        </w:numPr>
        <w:ind w:right="540"/>
        <w:jc w:val="both"/>
        <w:rPr>
          <w:rFonts w:cs="Times New Roman"/>
          <w:szCs w:val="22"/>
        </w:rPr>
      </w:pPr>
      <w:r w:rsidRPr="00B32FD0">
        <w:rPr>
          <w:rFonts w:cs="Times New Roman"/>
          <w:szCs w:val="22"/>
        </w:rPr>
        <w:t>The minimum standards for groundwater recharge, stormwater quality, and stormwater runoff quantity shall be met by incorporating green infrastructure</w:t>
      </w:r>
      <w:bookmarkStart w:id="19" w:name="_Hlk62749449"/>
      <w:r w:rsidRPr="00B32FD0">
        <w:rPr>
          <w:rFonts w:cs="Times New Roman"/>
          <w:szCs w:val="22"/>
        </w:rPr>
        <w:t>.</w:t>
      </w:r>
      <w:r w:rsidR="00281987" w:rsidRPr="00B32FD0">
        <w:rPr>
          <w:rFonts w:cs="Times New Roman"/>
          <w:szCs w:val="22"/>
        </w:rPr>
        <w:t xml:space="preserve"> </w:t>
      </w:r>
    </w:p>
    <w:p w14:paraId="75C7E20F" w14:textId="77777777" w:rsidR="00B72B41" w:rsidRDefault="00B72B41" w:rsidP="00B72B41">
      <w:pPr>
        <w:pStyle w:val="ListParagraph"/>
        <w:ind w:left="1440" w:right="540"/>
        <w:jc w:val="both"/>
        <w:rPr>
          <w:rFonts w:cs="Times New Roman"/>
          <w:szCs w:val="22"/>
        </w:rPr>
      </w:pPr>
    </w:p>
    <w:p w14:paraId="2E4D1719" w14:textId="721F0758" w:rsidR="00F05EB9" w:rsidRPr="00B32FD0" w:rsidRDefault="00B72B41" w:rsidP="00AF615A">
      <w:pPr>
        <w:pStyle w:val="ListParagraph"/>
        <w:ind w:left="1440" w:right="540"/>
        <w:jc w:val="both"/>
        <w:rPr>
          <w:rFonts w:cs="Times New Roman"/>
          <w:szCs w:val="22"/>
        </w:rPr>
      </w:pPr>
      <w:r w:rsidRPr="00AF615A">
        <w:rPr>
          <w:rFonts w:cs="Times New Roman"/>
          <w:i/>
          <w:iCs/>
          <w:color w:val="4F81BD" w:themeColor="accent1"/>
          <w:szCs w:val="22"/>
        </w:rPr>
        <w:t xml:space="preserve">Note: </w:t>
      </w:r>
      <w:r w:rsidR="00281987" w:rsidRPr="00AF615A">
        <w:rPr>
          <w:rFonts w:cs="Times New Roman"/>
          <w:i/>
          <w:iCs/>
          <w:color w:val="4F81BD" w:themeColor="accent1"/>
          <w:szCs w:val="22"/>
        </w:rPr>
        <w:t>A site may be below the area threshold for A.1 but still subject to the requirements A.2.</w:t>
      </w:r>
    </w:p>
    <w:bookmarkEnd w:id="19"/>
    <w:p w14:paraId="5E7BF797" w14:textId="77777777" w:rsidR="00F05EB9" w:rsidRPr="00B32FD0" w:rsidRDefault="00F05EB9" w:rsidP="00F05EB9">
      <w:pPr>
        <w:pStyle w:val="ListParagraph"/>
        <w:ind w:left="1440" w:right="540"/>
        <w:jc w:val="both"/>
        <w:rPr>
          <w:rFonts w:cs="Times New Roman"/>
          <w:szCs w:val="22"/>
        </w:rPr>
      </w:pPr>
    </w:p>
    <w:p w14:paraId="5EE69F81" w14:textId="47ED0D6E" w:rsidR="008E4C65" w:rsidRDefault="008E4C65" w:rsidP="00F05EB9">
      <w:pPr>
        <w:pStyle w:val="ListParagraph"/>
        <w:numPr>
          <w:ilvl w:val="0"/>
          <w:numId w:val="15"/>
        </w:numPr>
        <w:ind w:right="540"/>
        <w:jc w:val="both"/>
        <w:rPr>
          <w:rFonts w:cs="Times New Roman"/>
          <w:color w:val="4F81BD" w:themeColor="accent1"/>
          <w:szCs w:val="22"/>
        </w:rPr>
      </w:pPr>
      <w:r w:rsidRPr="00AF615A">
        <w:rPr>
          <w:rFonts w:cs="Times New Roman"/>
          <w:color w:val="4F81BD" w:themeColor="accent1"/>
          <w:szCs w:val="22"/>
        </w:rPr>
        <w:t>Stormwater management measures for minor development shall be designed to provide erosion control and stormwater runoff quantity control, as follows:</w:t>
      </w:r>
    </w:p>
    <w:p w14:paraId="6C29129E" w14:textId="77777777" w:rsidR="008E4C65" w:rsidRPr="00AF615A" w:rsidRDefault="008E4C65" w:rsidP="00AF615A">
      <w:pPr>
        <w:pStyle w:val="ListParagraph"/>
        <w:ind w:right="540"/>
        <w:jc w:val="both"/>
        <w:rPr>
          <w:rFonts w:cs="Times New Roman"/>
          <w:color w:val="4F81BD" w:themeColor="accent1"/>
          <w:szCs w:val="22"/>
        </w:rPr>
      </w:pPr>
    </w:p>
    <w:p w14:paraId="1E92A921" w14:textId="46084FE0" w:rsidR="008E4C65" w:rsidRPr="00AF615A" w:rsidRDefault="008E4C65" w:rsidP="008E4C65">
      <w:pPr>
        <w:pStyle w:val="ListParagraph"/>
        <w:numPr>
          <w:ilvl w:val="1"/>
          <w:numId w:val="15"/>
        </w:numPr>
        <w:ind w:right="540"/>
        <w:jc w:val="both"/>
        <w:rPr>
          <w:rFonts w:cs="Times New Roman"/>
          <w:color w:val="4F81BD" w:themeColor="accent1"/>
          <w:szCs w:val="22"/>
        </w:rPr>
      </w:pPr>
      <w:r w:rsidRPr="00AF615A">
        <w:rPr>
          <w:rFonts w:cs="Times New Roman"/>
          <w:color w:val="4F81BD" w:themeColor="accent1"/>
          <w:szCs w:val="22"/>
        </w:rPr>
        <w:t xml:space="preserve">The minimum standards for erosion control are those established under the Soil and Sediment Control Act, N.J.S.A. 4:24-39 et seq., and implementing rules at N.J.A.C. 2:90.  </w:t>
      </w:r>
    </w:p>
    <w:p w14:paraId="061A35AF" w14:textId="77777777" w:rsidR="00B72B41" w:rsidRDefault="008E4C65" w:rsidP="008E4C65">
      <w:pPr>
        <w:pStyle w:val="ListParagraph"/>
        <w:numPr>
          <w:ilvl w:val="1"/>
          <w:numId w:val="15"/>
        </w:numPr>
        <w:ind w:right="540"/>
        <w:jc w:val="both"/>
        <w:rPr>
          <w:rFonts w:cs="Times New Roman"/>
          <w:color w:val="4F81BD" w:themeColor="accent1"/>
          <w:szCs w:val="22"/>
        </w:rPr>
      </w:pPr>
      <w:r w:rsidRPr="00AF615A">
        <w:rPr>
          <w:rFonts w:cs="Times New Roman"/>
          <w:color w:val="4F81BD" w:themeColor="accent1"/>
          <w:szCs w:val="22"/>
        </w:rPr>
        <w:t xml:space="preserve">The minimum standards for stormwater runoff quantity shall be met by incorporating green infrastructure. </w:t>
      </w:r>
    </w:p>
    <w:p w14:paraId="7078763A" w14:textId="77777777" w:rsidR="00B72B41" w:rsidRDefault="00B72B41" w:rsidP="00B72B41">
      <w:pPr>
        <w:pStyle w:val="ListParagraph"/>
        <w:ind w:left="1440" w:right="540"/>
        <w:jc w:val="both"/>
        <w:rPr>
          <w:rFonts w:cs="Times New Roman"/>
          <w:i/>
          <w:iCs/>
          <w:color w:val="4F81BD" w:themeColor="accent1"/>
          <w:szCs w:val="22"/>
        </w:rPr>
      </w:pPr>
    </w:p>
    <w:p w14:paraId="748435B6" w14:textId="69DD7904" w:rsidR="008E4C65" w:rsidRPr="00AF615A" w:rsidRDefault="00B72B41" w:rsidP="00AF615A">
      <w:pPr>
        <w:pStyle w:val="ListParagraph"/>
        <w:ind w:left="1440" w:right="540"/>
        <w:jc w:val="both"/>
        <w:rPr>
          <w:rFonts w:cs="Times New Roman"/>
          <w:i/>
          <w:iCs/>
          <w:color w:val="4F81BD" w:themeColor="accent1"/>
          <w:szCs w:val="22"/>
        </w:rPr>
      </w:pPr>
      <w:r w:rsidRPr="00AF615A">
        <w:rPr>
          <w:rFonts w:cs="Times New Roman"/>
          <w:i/>
          <w:iCs/>
          <w:color w:val="4F81BD" w:themeColor="accent1"/>
          <w:szCs w:val="22"/>
        </w:rPr>
        <w:t xml:space="preserve">Note: </w:t>
      </w:r>
      <w:r w:rsidR="008E4C65" w:rsidRPr="00AF615A">
        <w:rPr>
          <w:rFonts w:cs="Times New Roman"/>
          <w:i/>
          <w:iCs/>
          <w:color w:val="4F81BD" w:themeColor="accent1"/>
          <w:szCs w:val="22"/>
        </w:rPr>
        <w:t xml:space="preserve">A site may be below the area threshold for </w:t>
      </w:r>
      <w:r w:rsidRPr="00AF615A">
        <w:rPr>
          <w:rFonts w:cs="Times New Roman"/>
          <w:i/>
          <w:iCs/>
          <w:color w:val="4F81BD" w:themeColor="accent1"/>
          <w:szCs w:val="22"/>
        </w:rPr>
        <w:t>B</w:t>
      </w:r>
      <w:r w:rsidR="008E4C65" w:rsidRPr="00AF615A">
        <w:rPr>
          <w:rFonts w:cs="Times New Roman"/>
          <w:i/>
          <w:iCs/>
          <w:color w:val="4F81BD" w:themeColor="accent1"/>
          <w:szCs w:val="22"/>
        </w:rPr>
        <w:t xml:space="preserve">.1 but still subject to the requirements </w:t>
      </w:r>
      <w:r w:rsidRPr="00AF615A">
        <w:rPr>
          <w:rFonts w:cs="Times New Roman"/>
          <w:i/>
          <w:iCs/>
          <w:color w:val="4F81BD" w:themeColor="accent1"/>
          <w:szCs w:val="22"/>
        </w:rPr>
        <w:t>B</w:t>
      </w:r>
      <w:r w:rsidR="008E4C65" w:rsidRPr="00AF615A">
        <w:rPr>
          <w:rFonts w:cs="Times New Roman"/>
          <w:i/>
          <w:iCs/>
          <w:color w:val="4F81BD" w:themeColor="accent1"/>
          <w:szCs w:val="22"/>
        </w:rPr>
        <w:t>.2.</w:t>
      </w:r>
    </w:p>
    <w:p w14:paraId="42C344EE" w14:textId="7B6F10FB" w:rsidR="008E4C65" w:rsidRPr="00AF615A" w:rsidRDefault="008E4C65" w:rsidP="00AF615A">
      <w:pPr>
        <w:pStyle w:val="ListParagraph"/>
        <w:ind w:left="1440" w:right="540"/>
        <w:jc w:val="both"/>
        <w:rPr>
          <w:rFonts w:cs="Times New Roman"/>
          <w:szCs w:val="22"/>
        </w:rPr>
      </w:pPr>
    </w:p>
    <w:p w14:paraId="54D65011" w14:textId="2C88687B" w:rsidR="00F05EB9" w:rsidRPr="00B32FD0" w:rsidRDefault="00F05EB9" w:rsidP="00F05EB9">
      <w:pPr>
        <w:pStyle w:val="ListParagraph"/>
        <w:numPr>
          <w:ilvl w:val="0"/>
          <w:numId w:val="15"/>
        </w:numPr>
        <w:ind w:right="540"/>
        <w:jc w:val="both"/>
        <w:rPr>
          <w:rFonts w:cs="Times New Roman"/>
          <w:szCs w:val="22"/>
        </w:rPr>
      </w:pPr>
      <w:r w:rsidRPr="00AF615A">
        <w:rPr>
          <w:rFonts w:cs="Times New Roman"/>
          <w:color w:val="4F81BD" w:themeColor="accent1"/>
          <w:szCs w:val="22"/>
        </w:rPr>
        <w:t xml:space="preserve">The standards in this ordinance </w:t>
      </w:r>
      <w:r w:rsidR="0099697A" w:rsidRPr="00AF615A">
        <w:rPr>
          <w:rFonts w:cs="Times New Roman"/>
          <w:color w:val="4F81BD" w:themeColor="accent1"/>
          <w:szCs w:val="22"/>
        </w:rPr>
        <w:t xml:space="preserve">that </w:t>
      </w:r>
      <w:r w:rsidRPr="00AF615A">
        <w:rPr>
          <w:rFonts w:cs="Times New Roman"/>
          <w:color w:val="4F81BD" w:themeColor="accent1"/>
          <w:szCs w:val="22"/>
        </w:rPr>
        <w:t xml:space="preserve">apply to major development </w:t>
      </w:r>
      <w:r w:rsidRPr="00B32FD0">
        <w:rPr>
          <w:rFonts w:cs="Times New Roman"/>
          <w:szCs w:val="22"/>
        </w:rPr>
        <w:t xml:space="preserve">are intended to minimize the impact of stormwater runoff on water quality and water quantity in receiving water bodies and maintain groundwater recharge. </w:t>
      </w:r>
      <w:r w:rsidR="00EA408A" w:rsidRPr="00AF615A">
        <w:rPr>
          <w:rFonts w:cs="Times New Roman"/>
          <w:color w:val="4F81BD" w:themeColor="accent1"/>
          <w:szCs w:val="22"/>
        </w:rPr>
        <w:t xml:space="preserve">The standards </w:t>
      </w:r>
      <w:r w:rsidR="0099697A" w:rsidRPr="00AF615A">
        <w:rPr>
          <w:rFonts w:cs="Times New Roman"/>
          <w:color w:val="4F81BD" w:themeColor="accent1"/>
          <w:szCs w:val="22"/>
        </w:rPr>
        <w:t xml:space="preserve">in this ordinance that apply to minor development are intended to minimize the impact of stormwater runoff by retaining the first 1-inch of precipitation on impervious surfaces onsite. </w:t>
      </w:r>
      <w:r w:rsidRPr="00B32FD0">
        <w:rPr>
          <w:rFonts w:cs="Times New Roman"/>
          <w:szCs w:val="22"/>
        </w:rPr>
        <w:t xml:space="preserve">The standards do not apply to new major development </w:t>
      </w:r>
      <w:r w:rsidRPr="00B32FD0">
        <w:rPr>
          <w:rFonts w:cs="Times New Roman"/>
          <w:color w:val="4F81BD" w:themeColor="accent1"/>
          <w:szCs w:val="22"/>
        </w:rPr>
        <w:t xml:space="preserve">or minor development </w:t>
      </w:r>
      <w:r w:rsidRPr="00B32FD0">
        <w:rPr>
          <w:rFonts w:cs="Times New Roman"/>
          <w:szCs w:val="22"/>
        </w:rPr>
        <w:t>to the extent that alternative design and performance standards are applicable under a regional stormwater management plan or Water Quality Management Plan adopted in accordance with Department rules.</w:t>
      </w:r>
    </w:p>
    <w:p w14:paraId="3CCA91D0" w14:textId="77777777" w:rsidR="00F05EB9" w:rsidRPr="00B32FD0" w:rsidRDefault="00F05EB9" w:rsidP="00F05EB9">
      <w:pPr>
        <w:pStyle w:val="ListParagraph"/>
        <w:ind w:right="540"/>
        <w:jc w:val="both"/>
        <w:rPr>
          <w:rFonts w:cs="Times New Roman"/>
          <w:szCs w:val="22"/>
        </w:rPr>
      </w:pPr>
    </w:p>
    <w:p w14:paraId="4248B925" w14:textId="77777777" w:rsidR="00F05EB9" w:rsidRPr="00B32FD0" w:rsidRDefault="00F05EB9" w:rsidP="00F05EB9">
      <w:pPr>
        <w:pStyle w:val="ListParagraph"/>
        <w:ind w:right="540"/>
        <w:jc w:val="both"/>
        <w:rPr>
          <w:rFonts w:cs="Times New Roman"/>
          <w:i/>
          <w:szCs w:val="22"/>
        </w:rPr>
      </w:pPr>
      <w:r w:rsidRPr="00B32FD0">
        <w:rPr>
          <w:rFonts w:cs="Times New Roman"/>
          <w:i/>
          <w:szCs w:val="22"/>
        </w:rPr>
        <w:t>Note:  Alternative standards shall provide at least as much protection from stormwater-related loss of groundwater recharge, stormwater quantity and water quality impacts of major development projects as would be provided under the standards in N.J.A.C. 7:8-5.</w:t>
      </w:r>
    </w:p>
    <w:p w14:paraId="7AF39F72" w14:textId="6703BF0C" w:rsidR="00F05EB9" w:rsidRPr="008E4C65" w:rsidRDefault="00F05EB9" w:rsidP="008E4C65">
      <w:pPr>
        <w:ind w:right="540"/>
        <w:jc w:val="both"/>
        <w:rPr>
          <w:szCs w:val="22"/>
        </w:rPr>
      </w:pPr>
    </w:p>
    <w:p w14:paraId="4B4A62CF" w14:textId="69606AEE" w:rsidR="002D0F95"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t xml:space="preserve">Section IV. Stormwater Management Requirements for Major </w:t>
      </w:r>
      <w:r w:rsidR="007169C1">
        <w:rPr>
          <w:rFonts w:ascii="Times New Roman" w:hAnsi="Times New Roman" w:cs="Times New Roman"/>
          <w:szCs w:val="22"/>
        </w:rPr>
        <w:t>Development</w:t>
      </w:r>
    </w:p>
    <w:p w14:paraId="74B261EF" w14:textId="77777777" w:rsidR="00F05EB9" w:rsidRPr="00B32FD0" w:rsidRDefault="00F05EB9" w:rsidP="00F05EB9">
      <w:pPr>
        <w:ind w:right="540"/>
        <w:jc w:val="both"/>
        <w:rPr>
          <w:sz w:val="22"/>
          <w:szCs w:val="22"/>
        </w:rPr>
      </w:pPr>
    </w:p>
    <w:p w14:paraId="7A63FCF1" w14:textId="218C69C5" w:rsidR="00F05EB9" w:rsidRPr="00B32FD0" w:rsidRDefault="00F05EB9" w:rsidP="00AF615A">
      <w:pPr>
        <w:pStyle w:val="ListParagraph"/>
        <w:numPr>
          <w:ilvl w:val="0"/>
          <w:numId w:val="46"/>
        </w:numPr>
        <w:ind w:right="540"/>
        <w:jc w:val="both"/>
        <w:rPr>
          <w:rFonts w:cs="Times New Roman"/>
          <w:szCs w:val="22"/>
        </w:rPr>
      </w:pPr>
      <w:r w:rsidRPr="00B32FD0">
        <w:rPr>
          <w:rFonts w:cs="Times New Roman"/>
          <w:szCs w:val="22"/>
        </w:rPr>
        <w:t>The development shall incorporate a maintenance plan for the stormwater management measures incorporated into the design of a major development in accordance with Section X.</w:t>
      </w:r>
      <w:r w:rsidR="00CC4E3A" w:rsidRPr="00B32FD0">
        <w:rPr>
          <w:rFonts w:cs="Times New Roman"/>
          <w:szCs w:val="22"/>
        </w:rPr>
        <w:t xml:space="preserve"> </w:t>
      </w:r>
      <w:r w:rsidR="000B2528" w:rsidRPr="00B32FD0">
        <w:rPr>
          <w:rFonts w:cs="Times New Roman"/>
          <w:szCs w:val="22"/>
        </w:rPr>
        <w:t xml:space="preserve"> </w:t>
      </w:r>
    </w:p>
    <w:p w14:paraId="68EB91C6" w14:textId="77777777" w:rsidR="00F05EB9" w:rsidRPr="00B32FD0" w:rsidRDefault="00F05EB9" w:rsidP="00F05EB9">
      <w:pPr>
        <w:pStyle w:val="ListParagraph"/>
        <w:ind w:right="540"/>
        <w:jc w:val="both"/>
        <w:rPr>
          <w:rFonts w:cs="Times New Roman"/>
          <w:szCs w:val="22"/>
        </w:rPr>
      </w:pPr>
    </w:p>
    <w:p w14:paraId="30444C3F"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szCs w:val="22"/>
        </w:rPr>
        <w:t xml:space="preserve">Stormwater management measures shall avoid adverse impacts of concentrated flow on habitat for threatened and endangered species as documented in the Department’s Landscape Project or Natural Heritage Database established under N.J.S.A. 13:1B-15.147 through </w:t>
      </w:r>
      <w:r w:rsidRPr="00B32FD0">
        <w:rPr>
          <w:rFonts w:cs="Times New Roman"/>
          <w:szCs w:val="22"/>
        </w:rPr>
        <w:lastRenderedPageBreak/>
        <w:t xml:space="preserve">15.150, particularly </w:t>
      </w:r>
      <w:proofErr w:type="spellStart"/>
      <w:r w:rsidRPr="00B32FD0">
        <w:rPr>
          <w:rFonts w:cs="Times New Roman"/>
          <w:szCs w:val="22"/>
        </w:rPr>
        <w:t>Helonias</w:t>
      </w:r>
      <w:proofErr w:type="spellEnd"/>
      <w:r w:rsidRPr="00B32FD0">
        <w:rPr>
          <w:rFonts w:cs="Times New Roman"/>
          <w:szCs w:val="22"/>
        </w:rPr>
        <w:t xml:space="preserve"> bullata (swamp pink) and/or </w:t>
      </w:r>
      <w:proofErr w:type="spellStart"/>
      <w:r w:rsidRPr="00B32FD0">
        <w:rPr>
          <w:rFonts w:cs="Times New Roman"/>
          <w:szCs w:val="22"/>
        </w:rPr>
        <w:t>Clemmys</w:t>
      </w:r>
      <w:proofErr w:type="spellEnd"/>
      <w:r w:rsidRPr="00B32FD0">
        <w:rPr>
          <w:rFonts w:cs="Times New Roman"/>
          <w:szCs w:val="22"/>
        </w:rPr>
        <w:t xml:space="preserve"> </w:t>
      </w:r>
      <w:proofErr w:type="spellStart"/>
      <w:r w:rsidRPr="00B32FD0">
        <w:rPr>
          <w:rFonts w:cs="Times New Roman"/>
          <w:szCs w:val="22"/>
        </w:rPr>
        <w:t>muhlnebergi</w:t>
      </w:r>
      <w:proofErr w:type="spellEnd"/>
      <w:r w:rsidRPr="00B32FD0">
        <w:rPr>
          <w:rFonts w:cs="Times New Roman"/>
          <w:szCs w:val="22"/>
        </w:rPr>
        <w:t xml:space="preserve"> (bog turtle).</w:t>
      </w:r>
    </w:p>
    <w:p w14:paraId="472DD544" w14:textId="77777777" w:rsidR="00F05EB9" w:rsidRPr="00B32FD0" w:rsidRDefault="00F05EB9" w:rsidP="00F05EB9">
      <w:pPr>
        <w:ind w:right="540"/>
        <w:jc w:val="both"/>
        <w:rPr>
          <w:sz w:val="22"/>
          <w:szCs w:val="22"/>
        </w:rPr>
      </w:pPr>
    </w:p>
    <w:p w14:paraId="445B7D60"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szCs w:val="22"/>
        </w:rPr>
        <w:t>The following linear development projects are exempt from the groundwater recharge, stormwater runoff quality, and stormwater runoff quantity requirements of Section IV.P, Q and R:</w:t>
      </w:r>
    </w:p>
    <w:p w14:paraId="04E5A664" w14:textId="77777777" w:rsidR="00F05EB9" w:rsidRPr="00B32FD0" w:rsidRDefault="00F05EB9" w:rsidP="00F05EB9">
      <w:pPr>
        <w:pStyle w:val="ListParagraph"/>
        <w:ind w:right="540"/>
        <w:jc w:val="both"/>
        <w:rPr>
          <w:rFonts w:cs="Times New Roman"/>
          <w:szCs w:val="22"/>
        </w:rPr>
      </w:pPr>
    </w:p>
    <w:p w14:paraId="792D0DFC"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construction of an underground utility line provided that the disturbed areas are revegetated upon completion;</w:t>
      </w:r>
    </w:p>
    <w:p w14:paraId="507E7D93"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construction of an aboveground utility line provided that the existing conditions are maintained to the maximum extent practicable; and</w:t>
      </w:r>
    </w:p>
    <w:p w14:paraId="1FA44227"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construction of a public pedestrian access, such as a sidewalk or trail with a maximum width of 14 feet, provided that the access is made of permeable material.</w:t>
      </w:r>
    </w:p>
    <w:p w14:paraId="7B8A8C29" w14:textId="77777777" w:rsidR="00F05EB9" w:rsidRPr="00B32FD0" w:rsidRDefault="00F05EB9" w:rsidP="00F05EB9">
      <w:pPr>
        <w:pStyle w:val="ListParagraph"/>
        <w:ind w:right="540"/>
        <w:jc w:val="both"/>
        <w:rPr>
          <w:rFonts w:cs="Times New Roman"/>
          <w:szCs w:val="22"/>
        </w:rPr>
      </w:pPr>
    </w:p>
    <w:p w14:paraId="0D2FF15E"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szCs w:val="22"/>
        </w:rPr>
        <w:t xml:space="preserve">A waiver from strict compliance from the green infrastructure, groundwater recharge, stormwater runoff quality, and stormwater runoff quantity requirements of Section IV.O, P, Q and R may be obtained for the enlargement of an existing public roadway or railroad; or the construction or enlargement of a public pedestrian access, provided that the following conditions are met: </w:t>
      </w:r>
    </w:p>
    <w:p w14:paraId="034B48FE" w14:textId="77777777" w:rsidR="00F05EB9" w:rsidRPr="00B32FD0" w:rsidRDefault="00F05EB9" w:rsidP="00F05EB9">
      <w:pPr>
        <w:pStyle w:val="ListParagraph"/>
        <w:ind w:right="540"/>
        <w:jc w:val="both"/>
        <w:rPr>
          <w:rFonts w:cs="Times New Roman"/>
          <w:szCs w:val="22"/>
        </w:rPr>
      </w:pPr>
    </w:p>
    <w:p w14:paraId="7A3BE155"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applicant demonstrates that there is a public need for the project that cannot be accomplished by any other means;</w:t>
      </w:r>
    </w:p>
    <w:p w14:paraId="66406866"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applicant demonstrates through an alternatives analysis, that through the use of stormwater management measures, the option selected complies with the requirements of Section IV.O, P, Q and R to the maximum extent practicable;</w:t>
      </w:r>
    </w:p>
    <w:p w14:paraId="4FF1FED3"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applicant demonstrates that, in order to meet the requirements of Section IV.O, P, Q and R, existing structures currently in use, such as homes and buildings, would need to be condemned; and</w:t>
      </w:r>
    </w:p>
    <w:p w14:paraId="11C9C277"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applicant demonstrates that it does not own or have other rights to areas, including the potential to obtain through condemnation lands not falling under IV.D.3 above within the upstream drainage area of the receiving stream, that would provide additional opportunities to mitigate the requirements of Section IV.O, P, Q and R that were not achievable onsite.</w:t>
      </w:r>
    </w:p>
    <w:p w14:paraId="04361298" w14:textId="77777777" w:rsidR="00F05EB9" w:rsidRPr="00B32FD0" w:rsidRDefault="00F05EB9" w:rsidP="00F05EB9">
      <w:pPr>
        <w:pStyle w:val="ListParagraph"/>
        <w:ind w:left="1440" w:right="540"/>
        <w:jc w:val="both"/>
        <w:rPr>
          <w:rFonts w:cs="Times New Roman"/>
          <w:szCs w:val="22"/>
        </w:rPr>
      </w:pPr>
    </w:p>
    <w:p w14:paraId="29741003"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szCs w:val="22"/>
        </w:rPr>
        <w:t>Tables 1 through 3 below summarize the ability of stormwater best management practices identified and described in the New Jersey Stormwater Best Management Practices Manual to satisfy the green infrastructure, groundwater recharge, stormwater runoff quality and stormwater runoff quantity standards specified in Section IV.O, P, Q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w:t>
      </w:r>
    </w:p>
    <w:p w14:paraId="6496FECE" w14:textId="77777777" w:rsidR="00F05EB9" w:rsidRPr="00B32FD0" w:rsidRDefault="00F05EB9" w:rsidP="00F05EB9">
      <w:pPr>
        <w:pStyle w:val="ListParagraph"/>
        <w:ind w:right="540"/>
        <w:jc w:val="both"/>
        <w:rPr>
          <w:rFonts w:cs="Times New Roman"/>
          <w:szCs w:val="22"/>
        </w:rPr>
      </w:pPr>
    </w:p>
    <w:p w14:paraId="0FBA1C20" w14:textId="77777777" w:rsidR="00F05EB9" w:rsidRPr="00B32FD0" w:rsidRDefault="00F05EB9" w:rsidP="00F05EB9">
      <w:pPr>
        <w:pStyle w:val="ListParagraph"/>
        <w:ind w:right="540"/>
        <w:jc w:val="both"/>
        <w:rPr>
          <w:rFonts w:cs="Times New Roman"/>
          <w:szCs w:val="22"/>
        </w:rPr>
      </w:pPr>
      <w:r w:rsidRPr="00B32FD0">
        <w:rPr>
          <w:rFonts w:cs="Times New Roman"/>
          <w:szCs w:val="22"/>
        </w:rPr>
        <w:t xml:space="preserve">https://njstormwater.org/bmp_manual2.htm.  </w:t>
      </w:r>
    </w:p>
    <w:p w14:paraId="71D5B1B1" w14:textId="77777777" w:rsidR="00F05EB9" w:rsidRPr="00B32FD0" w:rsidRDefault="00F05EB9" w:rsidP="00F05EB9">
      <w:pPr>
        <w:ind w:right="540"/>
        <w:jc w:val="both"/>
        <w:rPr>
          <w:sz w:val="22"/>
          <w:szCs w:val="22"/>
        </w:rPr>
      </w:pPr>
    </w:p>
    <w:p w14:paraId="2E0ECABD" w14:textId="77777777" w:rsidR="00F05EB9" w:rsidRPr="00B32FD0" w:rsidRDefault="00F05EB9" w:rsidP="00AF615A">
      <w:pPr>
        <w:pStyle w:val="ListParagraph"/>
        <w:numPr>
          <w:ilvl w:val="0"/>
          <w:numId w:val="46"/>
        </w:numPr>
        <w:rPr>
          <w:rFonts w:cs="Times New Roman"/>
          <w:szCs w:val="22"/>
        </w:rPr>
      </w:pPr>
      <w:r w:rsidRPr="00B32FD0">
        <w:rPr>
          <w:rFonts w:cs="Times New Roman"/>
          <w:szCs w:val="22"/>
        </w:rPr>
        <w:lastRenderedPageBreak/>
        <w:t xml:space="preserve">Where the BMP tables in the NJ Stormwater Management Rule are different due to updates or amendments with the tables in this ordinance the BMP Tables in the Stormwater Management rule at N.J.A.C. 7:8-5.2(f) shall take precedence.   </w:t>
      </w:r>
    </w:p>
    <w:p w14:paraId="08847CD2" w14:textId="77777777" w:rsidR="00F05EB9" w:rsidRPr="00B32FD0" w:rsidRDefault="00F05EB9" w:rsidP="00F05EB9">
      <w:pPr>
        <w:pStyle w:val="ListParagraph"/>
        <w:rPr>
          <w:rFonts w:cs="Times New Roman"/>
          <w:szCs w:val="22"/>
        </w:rPr>
      </w:pPr>
    </w:p>
    <w:p w14:paraId="5DB534B1" w14:textId="77777777" w:rsidR="00F05EB9" w:rsidRPr="00B32FD0" w:rsidRDefault="00F05EB9" w:rsidP="00F05EB9">
      <w:pPr>
        <w:spacing w:after="160" w:line="259" w:lineRule="auto"/>
        <w:rPr>
          <w:sz w:val="22"/>
          <w:szCs w:val="22"/>
        </w:rPr>
      </w:pPr>
      <w:r w:rsidRPr="00B32FD0">
        <w:rPr>
          <w:sz w:val="22"/>
          <w:szCs w:val="22"/>
        </w:rPr>
        <w:br w:type="page"/>
      </w:r>
    </w:p>
    <w:tbl>
      <w:tblPr>
        <w:tblStyle w:val="GridTable1Light"/>
        <w:tblW w:w="0" w:type="auto"/>
        <w:tblLayout w:type="fixed"/>
        <w:tblLook w:val="04A0" w:firstRow="1" w:lastRow="0" w:firstColumn="1" w:lastColumn="0" w:noHBand="0" w:noVBand="1"/>
      </w:tblPr>
      <w:tblGrid>
        <w:gridCol w:w="1705"/>
        <w:gridCol w:w="1607"/>
        <w:gridCol w:w="1440"/>
        <w:gridCol w:w="1440"/>
        <w:gridCol w:w="1728"/>
      </w:tblGrid>
      <w:tr w:rsidR="00F05EB9" w:rsidRPr="00B32FD0" w14:paraId="5D9B9A1D" w14:textId="77777777" w:rsidTr="003B03F4">
        <w:trPr>
          <w:cnfStyle w:val="100000000000" w:firstRow="1" w:lastRow="0" w:firstColumn="0" w:lastColumn="0" w:oddVBand="0" w:evenVBand="0" w:oddHBand="0"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7920" w:type="dxa"/>
            <w:gridSpan w:val="5"/>
          </w:tcPr>
          <w:p w14:paraId="0BB3512E" w14:textId="77777777" w:rsidR="00F05EB9" w:rsidRPr="00B32FD0" w:rsidRDefault="00F05EB9" w:rsidP="003B03F4">
            <w:pPr>
              <w:tabs>
                <w:tab w:val="left" w:pos="745"/>
              </w:tabs>
              <w:spacing w:line="242" w:lineRule="auto"/>
              <w:ind w:right="151"/>
              <w:jc w:val="center"/>
              <w:rPr>
                <w:sz w:val="22"/>
                <w:szCs w:val="22"/>
              </w:rPr>
            </w:pPr>
            <w:r w:rsidRPr="00B32FD0">
              <w:rPr>
                <w:sz w:val="22"/>
                <w:szCs w:val="22"/>
              </w:rPr>
              <w:lastRenderedPageBreak/>
              <w:t>Table 1</w:t>
            </w:r>
          </w:p>
          <w:p w14:paraId="793E143E" w14:textId="77777777" w:rsidR="00F05EB9" w:rsidRPr="00B32FD0" w:rsidRDefault="00F05EB9" w:rsidP="003B03F4">
            <w:pPr>
              <w:tabs>
                <w:tab w:val="left" w:pos="745"/>
              </w:tabs>
              <w:spacing w:line="242" w:lineRule="auto"/>
              <w:ind w:right="151"/>
              <w:jc w:val="center"/>
              <w:rPr>
                <w:b w:val="0"/>
                <w:sz w:val="22"/>
                <w:szCs w:val="22"/>
              </w:rPr>
            </w:pPr>
            <w:r w:rsidRPr="00B32FD0">
              <w:rPr>
                <w:sz w:val="22"/>
                <w:szCs w:val="22"/>
              </w:rPr>
              <w:t>Green Infrastructure BMPs for Groundwater Recharge, Stormwater Runoff Quality, and/or Stormwater Runoff Quantity</w:t>
            </w:r>
          </w:p>
        </w:tc>
      </w:tr>
      <w:tr w:rsidR="00F05EB9" w:rsidRPr="00B32FD0" w14:paraId="6E435DC4" w14:textId="77777777" w:rsidTr="003B03F4">
        <w:trPr>
          <w:trHeight w:hRule="exact" w:val="1368"/>
        </w:trPr>
        <w:tc>
          <w:tcPr>
            <w:cnfStyle w:val="001000000000" w:firstRow="0" w:lastRow="0" w:firstColumn="1" w:lastColumn="0" w:oddVBand="0" w:evenVBand="0" w:oddHBand="0" w:evenHBand="0" w:firstRowFirstColumn="0" w:firstRowLastColumn="0" w:lastRowFirstColumn="0" w:lastRowLastColumn="0"/>
            <w:tcW w:w="1705" w:type="dxa"/>
          </w:tcPr>
          <w:p w14:paraId="357433A9" w14:textId="77777777" w:rsidR="00F05EB9" w:rsidRPr="00B32FD0" w:rsidRDefault="00F05EB9" w:rsidP="003B03F4">
            <w:pPr>
              <w:tabs>
                <w:tab w:val="left" w:pos="745"/>
              </w:tabs>
              <w:jc w:val="center"/>
              <w:rPr>
                <w:bCs w:val="0"/>
                <w:sz w:val="22"/>
                <w:szCs w:val="22"/>
              </w:rPr>
            </w:pPr>
          </w:p>
          <w:p w14:paraId="45EEAE2A" w14:textId="77777777" w:rsidR="00F05EB9" w:rsidRPr="00B32FD0" w:rsidRDefault="00F05EB9" w:rsidP="003B03F4">
            <w:pPr>
              <w:tabs>
                <w:tab w:val="left" w:pos="745"/>
              </w:tabs>
              <w:jc w:val="center"/>
              <w:rPr>
                <w:bCs w:val="0"/>
                <w:sz w:val="22"/>
                <w:szCs w:val="22"/>
              </w:rPr>
            </w:pPr>
            <w:r w:rsidRPr="00B32FD0">
              <w:rPr>
                <w:bCs w:val="0"/>
                <w:sz w:val="22"/>
                <w:szCs w:val="22"/>
              </w:rPr>
              <w:t>Best Management Practice</w:t>
            </w:r>
          </w:p>
        </w:tc>
        <w:tc>
          <w:tcPr>
            <w:tcW w:w="1607" w:type="dxa"/>
          </w:tcPr>
          <w:p w14:paraId="709C5DF1" w14:textId="77777777" w:rsidR="00F05EB9" w:rsidRPr="00B32FD0" w:rsidRDefault="00F05EB9" w:rsidP="003B03F4">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Stormwater Runoff Quality </w:t>
            </w:r>
          </w:p>
          <w:p w14:paraId="39CCDAD7" w14:textId="77777777" w:rsidR="00F05EB9" w:rsidRPr="00B32FD0" w:rsidRDefault="00F05EB9" w:rsidP="003B03F4">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TSS Removal </w:t>
            </w:r>
          </w:p>
          <w:p w14:paraId="02F4405A" w14:textId="77777777" w:rsidR="00F05EB9" w:rsidRPr="00B32FD0" w:rsidRDefault="00F05EB9" w:rsidP="003B03F4">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Rate </w:t>
            </w:r>
          </w:p>
          <w:p w14:paraId="6F5572CA" w14:textId="77777777" w:rsidR="00F05EB9" w:rsidRPr="00B32FD0" w:rsidRDefault="00F05EB9" w:rsidP="003B03F4">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(percent)</w:t>
            </w:r>
          </w:p>
        </w:tc>
        <w:tc>
          <w:tcPr>
            <w:tcW w:w="1440" w:type="dxa"/>
          </w:tcPr>
          <w:p w14:paraId="3C21B522" w14:textId="77777777" w:rsidR="00F05EB9" w:rsidRPr="00B32FD0" w:rsidRDefault="00F05EB9" w:rsidP="003B03F4">
            <w:pPr>
              <w:tabs>
                <w:tab w:val="left" w:pos="745"/>
              </w:tabs>
              <w:ind w:right="-30"/>
              <w:jc w:val="center"/>
              <w:cnfStyle w:val="000000000000" w:firstRow="0" w:lastRow="0" w:firstColumn="0" w:lastColumn="0" w:oddVBand="0" w:evenVBand="0" w:oddHBand="0" w:evenHBand="0" w:firstRowFirstColumn="0" w:firstRowLastColumn="0" w:lastRowFirstColumn="0" w:lastRowLastColumn="0"/>
              <w:rPr>
                <w:b/>
                <w:sz w:val="22"/>
                <w:szCs w:val="22"/>
              </w:rPr>
            </w:pPr>
          </w:p>
          <w:p w14:paraId="742EAC98" w14:textId="77777777" w:rsidR="00F05EB9" w:rsidRPr="00B32FD0" w:rsidRDefault="00F05EB9" w:rsidP="003B03F4">
            <w:pPr>
              <w:tabs>
                <w:tab w:val="left" w:pos="745"/>
              </w:tabs>
              <w:ind w:right="-30"/>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Stormwater Runoff </w:t>
            </w:r>
          </w:p>
          <w:p w14:paraId="3DA03BDB" w14:textId="77777777" w:rsidR="00F05EB9" w:rsidRPr="00B32FD0" w:rsidRDefault="00F05EB9" w:rsidP="003B03F4">
            <w:pPr>
              <w:tabs>
                <w:tab w:val="left" w:pos="745"/>
              </w:tabs>
              <w:ind w:right="-30"/>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Quantity</w:t>
            </w:r>
          </w:p>
        </w:tc>
        <w:tc>
          <w:tcPr>
            <w:tcW w:w="1440" w:type="dxa"/>
          </w:tcPr>
          <w:p w14:paraId="4725051E" w14:textId="77777777" w:rsidR="00F05EB9" w:rsidRPr="00B32FD0" w:rsidRDefault="00F05EB9" w:rsidP="003B03F4">
            <w:pPr>
              <w:tabs>
                <w:tab w:val="left" w:pos="745"/>
              </w:tabs>
              <w:ind w:left="16" w:right="-30"/>
              <w:jc w:val="center"/>
              <w:cnfStyle w:val="000000000000" w:firstRow="0" w:lastRow="0" w:firstColumn="0" w:lastColumn="0" w:oddVBand="0" w:evenVBand="0" w:oddHBand="0" w:evenHBand="0" w:firstRowFirstColumn="0" w:firstRowLastColumn="0" w:lastRowFirstColumn="0" w:lastRowLastColumn="0"/>
              <w:rPr>
                <w:b/>
                <w:sz w:val="22"/>
                <w:szCs w:val="22"/>
              </w:rPr>
            </w:pPr>
          </w:p>
          <w:p w14:paraId="72423174" w14:textId="77777777" w:rsidR="00F05EB9" w:rsidRPr="00B32FD0" w:rsidRDefault="00F05EB9" w:rsidP="003B03F4">
            <w:pPr>
              <w:tabs>
                <w:tab w:val="left" w:pos="745"/>
              </w:tabs>
              <w:ind w:left="16" w:right="-30"/>
              <w:jc w:val="center"/>
              <w:cnfStyle w:val="000000000000" w:firstRow="0" w:lastRow="0" w:firstColumn="0" w:lastColumn="0" w:oddVBand="0" w:evenVBand="0" w:oddHBand="0" w:evenHBand="0" w:firstRowFirstColumn="0" w:firstRowLastColumn="0" w:lastRowFirstColumn="0" w:lastRowLastColumn="0"/>
              <w:rPr>
                <w:b/>
                <w:sz w:val="22"/>
                <w:szCs w:val="22"/>
              </w:rPr>
            </w:pPr>
          </w:p>
          <w:p w14:paraId="70701C02" w14:textId="77777777" w:rsidR="00F05EB9" w:rsidRPr="00B32FD0" w:rsidRDefault="00F05EB9" w:rsidP="003B03F4">
            <w:pPr>
              <w:tabs>
                <w:tab w:val="left" w:pos="745"/>
              </w:tabs>
              <w:ind w:left="16" w:right="-30"/>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Groundwater Recharge</w:t>
            </w:r>
          </w:p>
        </w:tc>
        <w:tc>
          <w:tcPr>
            <w:tcW w:w="1728" w:type="dxa"/>
          </w:tcPr>
          <w:p w14:paraId="17EF7616" w14:textId="77777777" w:rsidR="00F05EB9" w:rsidRPr="00B32FD0" w:rsidRDefault="00F05EB9" w:rsidP="003B03F4">
            <w:pPr>
              <w:tabs>
                <w:tab w:val="left" w:pos="745"/>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Minimum Separation from Seasonal High Water Table </w:t>
            </w:r>
          </w:p>
          <w:p w14:paraId="5891D91F" w14:textId="77777777" w:rsidR="00F05EB9" w:rsidRPr="00B32FD0" w:rsidRDefault="00F05EB9" w:rsidP="003B03F4">
            <w:pPr>
              <w:tabs>
                <w:tab w:val="left" w:pos="745"/>
              </w:tabs>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(feet)</w:t>
            </w:r>
          </w:p>
        </w:tc>
      </w:tr>
      <w:tr w:rsidR="00F05EB9" w:rsidRPr="00B32FD0" w14:paraId="0B163FD9" w14:textId="77777777" w:rsidTr="000C2DED">
        <w:trPr>
          <w:trHeight w:hRule="exact" w:val="613"/>
        </w:trPr>
        <w:tc>
          <w:tcPr>
            <w:cnfStyle w:val="001000000000" w:firstRow="0" w:lastRow="0" w:firstColumn="1" w:lastColumn="0" w:oddVBand="0" w:evenVBand="0" w:oddHBand="0" w:evenHBand="0" w:firstRowFirstColumn="0" w:firstRowLastColumn="0" w:lastRowFirstColumn="0" w:lastRowLastColumn="0"/>
            <w:tcW w:w="1705" w:type="dxa"/>
          </w:tcPr>
          <w:p w14:paraId="29710A70" w14:textId="77777777" w:rsidR="00F05EB9" w:rsidRPr="00B32FD0" w:rsidRDefault="00F05EB9" w:rsidP="003B03F4">
            <w:pPr>
              <w:tabs>
                <w:tab w:val="left" w:pos="745"/>
              </w:tabs>
              <w:ind w:right="151"/>
              <w:rPr>
                <w:b w:val="0"/>
                <w:sz w:val="22"/>
                <w:szCs w:val="22"/>
              </w:rPr>
            </w:pPr>
          </w:p>
          <w:p w14:paraId="70AA2341" w14:textId="77777777" w:rsidR="00F05EB9" w:rsidRPr="00B32FD0" w:rsidRDefault="00F05EB9" w:rsidP="003B03F4">
            <w:pPr>
              <w:tabs>
                <w:tab w:val="left" w:pos="745"/>
              </w:tabs>
              <w:ind w:left="180" w:right="151"/>
              <w:rPr>
                <w:b w:val="0"/>
                <w:sz w:val="22"/>
                <w:szCs w:val="22"/>
              </w:rPr>
            </w:pPr>
            <w:r w:rsidRPr="00B32FD0">
              <w:rPr>
                <w:b w:val="0"/>
                <w:sz w:val="22"/>
                <w:szCs w:val="22"/>
              </w:rPr>
              <w:t>Cistern</w:t>
            </w:r>
          </w:p>
        </w:tc>
        <w:tc>
          <w:tcPr>
            <w:tcW w:w="1607" w:type="dxa"/>
          </w:tcPr>
          <w:p w14:paraId="4A177A23"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1B55E92"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0</w:t>
            </w:r>
          </w:p>
        </w:tc>
        <w:tc>
          <w:tcPr>
            <w:tcW w:w="1440" w:type="dxa"/>
          </w:tcPr>
          <w:p w14:paraId="25F9AFF4"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6DFDDD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p>
        </w:tc>
        <w:tc>
          <w:tcPr>
            <w:tcW w:w="1440" w:type="dxa"/>
          </w:tcPr>
          <w:p w14:paraId="054F36F0"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AFB4BF6"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No</w:t>
            </w:r>
          </w:p>
        </w:tc>
        <w:tc>
          <w:tcPr>
            <w:tcW w:w="1728" w:type="dxa"/>
          </w:tcPr>
          <w:p w14:paraId="259DEDBE"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6B64F8A"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w:t>
            </w:r>
          </w:p>
        </w:tc>
      </w:tr>
      <w:tr w:rsidR="00F05EB9" w:rsidRPr="00B32FD0" w14:paraId="2817C82E" w14:textId="77777777" w:rsidTr="000C2DED">
        <w:trPr>
          <w:trHeight w:hRule="exact" w:val="622"/>
        </w:trPr>
        <w:tc>
          <w:tcPr>
            <w:cnfStyle w:val="001000000000" w:firstRow="0" w:lastRow="0" w:firstColumn="1" w:lastColumn="0" w:oddVBand="0" w:evenVBand="0" w:oddHBand="0" w:evenHBand="0" w:firstRowFirstColumn="0" w:firstRowLastColumn="0" w:lastRowFirstColumn="0" w:lastRowLastColumn="0"/>
            <w:tcW w:w="1705" w:type="dxa"/>
          </w:tcPr>
          <w:p w14:paraId="6F9C0BB8" w14:textId="77777777" w:rsidR="00F05EB9" w:rsidRPr="00B32FD0" w:rsidRDefault="00F05EB9" w:rsidP="003B03F4">
            <w:pPr>
              <w:tabs>
                <w:tab w:val="left" w:pos="745"/>
              </w:tabs>
              <w:ind w:right="151"/>
              <w:rPr>
                <w:b w:val="0"/>
                <w:sz w:val="22"/>
                <w:szCs w:val="22"/>
              </w:rPr>
            </w:pPr>
          </w:p>
          <w:p w14:paraId="507A9245" w14:textId="77777777" w:rsidR="00F05EB9" w:rsidRPr="00B32FD0" w:rsidRDefault="00F05EB9" w:rsidP="003B03F4">
            <w:pPr>
              <w:kinsoku w:val="0"/>
              <w:overflowPunct w:val="0"/>
              <w:adjustRightInd w:val="0"/>
              <w:ind w:left="180" w:right="151"/>
              <w:rPr>
                <w:b w:val="0"/>
                <w:sz w:val="22"/>
                <w:szCs w:val="22"/>
              </w:rPr>
            </w:pPr>
            <w:r w:rsidRPr="00B32FD0">
              <w:rPr>
                <w:b w:val="0"/>
                <w:sz w:val="22"/>
                <w:szCs w:val="22"/>
              </w:rPr>
              <w:t>Dry Well</w:t>
            </w:r>
            <w:r w:rsidRPr="00B32FD0">
              <w:rPr>
                <w:b w:val="0"/>
                <w:sz w:val="22"/>
                <w:szCs w:val="22"/>
                <w:vertAlign w:val="superscript"/>
              </w:rPr>
              <w:t>(a)</w:t>
            </w:r>
          </w:p>
        </w:tc>
        <w:tc>
          <w:tcPr>
            <w:tcW w:w="1607" w:type="dxa"/>
          </w:tcPr>
          <w:p w14:paraId="094A47C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1B111B7"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0</w:t>
            </w:r>
          </w:p>
        </w:tc>
        <w:tc>
          <w:tcPr>
            <w:tcW w:w="1440" w:type="dxa"/>
          </w:tcPr>
          <w:p w14:paraId="01013A3A"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7238503"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 xml:space="preserve">No </w:t>
            </w:r>
          </w:p>
        </w:tc>
        <w:tc>
          <w:tcPr>
            <w:tcW w:w="1440" w:type="dxa"/>
          </w:tcPr>
          <w:p w14:paraId="18B28892"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42E107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 xml:space="preserve">Yes </w:t>
            </w:r>
          </w:p>
        </w:tc>
        <w:tc>
          <w:tcPr>
            <w:tcW w:w="1728" w:type="dxa"/>
          </w:tcPr>
          <w:p w14:paraId="463B332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8268060"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2</w:t>
            </w:r>
          </w:p>
        </w:tc>
      </w:tr>
      <w:tr w:rsidR="00F05EB9" w:rsidRPr="00B32FD0" w14:paraId="315F2A73" w14:textId="77777777" w:rsidTr="000C2DED">
        <w:trPr>
          <w:trHeight w:hRule="exact" w:val="982"/>
        </w:trPr>
        <w:tc>
          <w:tcPr>
            <w:cnfStyle w:val="001000000000" w:firstRow="0" w:lastRow="0" w:firstColumn="1" w:lastColumn="0" w:oddVBand="0" w:evenVBand="0" w:oddHBand="0" w:evenHBand="0" w:firstRowFirstColumn="0" w:firstRowLastColumn="0" w:lastRowFirstColumn="0" w:lastRowLastColumn="0"/>
            <w:tcW w:w="1705" w:type="dxa"/>
          </w:tcPr>
          <w:p w14:paraId="3367565E" w14:textId="77777777" w:rsidR="00F05EB9" w:rsidRPr="00B32FD0" w:rsidRDefault="00F05EB9" w:rsidP="003B03F4">
            <w:pPr>
              <w:tabs>
                <w:tab w:val="left" w:pos="745"/>
              </w:tabs>
              <w:ind w:right="151"/>
              <w:rPr>
                <w:b w:val="0"/>
                <w:sz w:val="22"/>
                <w:szCs w:val="22"/>
              </w:rPr>
            </w:pPr>
          </w:p>
          <w:p w14:paraId="1E691CD5" w14:textId="77777777" w:rsidR="00F05EB9" w:rsidRPr="00B32FD0" w:rsidRDefault="00F05EB9" w:rsidP="003B03F4">
            <w:pPr>
              <w:tabs>
                <w:tab w:val="left" w:pos="745"/>
              </w:tabs>
              <w:ind w:left="180" w:right="151"/>
              <w:rPr>
                <w:b w:val="0"/>
                <w:sz w:val="22"/>
                <w:szCs w:val="22"/>
              </w:rPr>
            </w:pPr>
            <w:r w:rsidRPr="00B32FD0">
              <w:rPr>
                <w:b w:val="0"/>
                <w:sz w:val="22"/>
                <w:szCs w:val="22"/>
              </w:rPr>
              <w:t>Grass Swale</w:t>
            </w:r>
          </w:p>
        </w:tc>
        <w:tc>
          <w:tcPr>
            <w:tcW w:w="1607" w:type="dxa"/>
          </w:tcPr>
          <w:p w14:paraId="4183D233"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923B88E"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50 or less</w:t>
            </w:r>
          </w:p>
        </w:tc>
        <w:tc>
          <w:tcPr>
            <w:tcW w:w="1440" w:type="dxa"/>
          </w:tcPr>
          <w:p w14:paraId="6A6C0B1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DF2FDD3"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No</w:t>
            </w:r>
          </w:p>
        </w:tc>
        <w:tc>
          <w:tcPr>
            <w:tcW w:w="1440" w:type="dxa"/>
          </w:tcPr>
          <w:p w14:paraId="7E005A8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E9D9C78"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No</w:t>
            </w:r>
          </w:p>
        </w:tc>
        <w:tc>
          <w:tcPr>
            <w:tcW w:w="1728" w:type="dxa"/>
          </w:tcPr>
          <w:p w14:paraId="2F88A70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87D5027"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2</w:t>
            </w:r>
            <w:r w:rsidRPr="00B32FD0">
              <w:rPr>
                <w:bCs/>
                <w:sz w:val="22"/>
                <w:szCs w:val="22"/>
                <w:vertAlign w:val="superscript"/>
              </w:rPr>
              <w:t>(e)</w:t>
            </w:r>
          </w:p>
          <w:p w14:paraId="6A78A502"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1</w:t>
            </w:r>
            <w:r w:rsidRPr="00B32FD0">
              <w:rPr>
                <w:bCs/>
                <w:sz w:val="22"/>
                <w:szCs w:val="22"/>
                <w:vertAlign w:val="superscript"/>
              </w:rPr>
              <w:t>(f)</w:t>
            </w:r>
          </w:p>
        </w:tc>
      </w:tr>
      <w:tr w:rsidR="00F05EB9" w:rsidRPr="00B32FD0" w14:paraId="46F40861" w14:textId="77777777" w:rsidTr="000C2DED">
        <w:trPr>
          <w:trHeight w:hRule="exact" w:val="712"/>
        </w:trPr>
        <w:tc>
          <w:tcPr>
            <w:cnfStyle w:val="001000000000" w:firstRow="0" w:lastRow="0" w:firstColumn="1" w:lastColumn="0" w:oddVBand="0" w:evenVBand="0" w:oddHBand="0" w:evenHBand="0" w:firstRowFirstColumn="0" w:firstRowLastColumn="0" w:lastRowFirstColumn="0" w:lastRowLastColumn="0"/>
            <w:tcW w:w="1705" w:type="dxa"/>
          </w:tcPr>
          <w:p w14:paraId="2AEC46C2" w14:textId="77777777" w:rsidR="00F05EB9" w:rsidRPr="00B32FD0" w:rsidRDefault="00F05EB9" w:rsidP="003B03F4">
            <w:pPr>
              <w:tabs>
                <w:tab w:val="left" w:pos="745"/>
              </w:tabs>
              <w:ind w:right="151"/>
              <w:rPr>
                <w:b w:val="0"/>
                <w:sz w:val="22"/>
                <w:szCs w:val="22"/>
              </w:rPr>
            </w:pPr>
          </w:p>
          <w:p w14:paraId="4563572B" w14:textId="77777777" w:rsidR="00F05EB9" w:rsidRPr="00B32FD0" w:rsidRDefault="00F05EB9" w:rsidP="003B03F4">
            <w:pPr>
              <w:tabs>
                <w:tab w:val="left" w:pos="745"/>
              </w:tabs>
              <w:ind w:left="180" w:right="151"/>
              <w:rPr>
                <w:b w:val="0"/>
                <w:sz w:val="22"/>
                <w:szCs w:val="22"/>
              </w:rPr>
            </w:pPr>
            <w:r w:rsidRPr="00B32FD0">
              <w:rPr>
                <w:b w:val="0"/>
                <w:sz w:val="22"/>
                <w:szCs w:val="22"/>
              </w:rPr>
              <w:t>Green Roof</w:t>
            </w:r>
          </w:p>
        </w:tc>
        <w:tc>
          <w:tcPr>
            <w:tcW w:w="1607" w:type="dxa"/>
          </w:tcPr>
          <w:p w14:paraId="0F13EC88"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A65E411"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0</w:t>
            </w:r>
          </w:p>
        </w:tc>
        <w:tc>
          <w:tcPr>
            <w:tcW w:w="1440" w:type="dxa"/>
          </w:tcPr>
          <w:p w14:paraId="01EB1EA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4044C54"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p>
        </w:tc>
        <w:tc>
          <w:tcPr>
            <w:tcW w:w="1440" w:type="dxa"/>
          </w:tcPr>
          <w:p w14:paraId="23F113E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2963AA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No</w:t>
            </w:r>
          </w:p>
        </w:tc>
        <w:tc>
          <w:tcPr>
            <w:tcW w:w="1728" w:type="dxa"/>
          </w:tcPr>
          <w:p w14:paraId="0855AE9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A17325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w:t>
            </w:r>
          </w:p>
        </w:tc>
      </w:tr>
      <w:tr w:rsidR="00F05EB9" w:rsidRPr="00B32FD0" w14:paraId="693BEA82" w14:textId="77777777" w:rsidTr="000C2DED">
        <w:trPr>
          <w:trHeight w:hRule="exact" w:val="1270"/>
        </w:trPr>
        <w:tc>
          <w:tcPr>
            <w:cnfStyle w:val="001000000000" w:firstRow="0" w:lastRow="0" w:firstColumn="1" w:lastColumn="0" w:oddVBand="0" w:evenVBand="0" w:oddHBand="0" w:evenHBand="0" w:firstRowFirstColumn="0" w:firstRowLastColumn="0" w:lastRowFirstColumn="0" w:lastRowLastColumn="0"/>
            <w:tcW w:w="1705" w:type="dxa"/>
          </w:tcPr>
          <w:p w14:paraId="1AF24EFA" w14:textId="77777777" w:rsidR="00F05EB9" w:rsidRPr="00B32FD0" w:rsidRDefault="00F05EB9" w:rsidP="003B03F4">
            <w:pPr>
              <w:tabs>
                <w:tab w:val="left" w:pos="745"/>
              </w:tabs>
              <w:ind w:right="151"/>
              <w:rPr>
                <w:b w:val="0"/>
                <w:sz w:val="22"/>
                <w:szCs w:val="22"/>
              </w:rPr>
            </w:pPr>
          </w:p>
          <w:p w14:paraId="5CCC8936" w14:textId="77777777" w:rsidR="00F05EB9" w:rsidRPr="00B32FD0" w:rsidRDefault="00F05EB9" w:rsidP="003B03F4">
            <w:pPr>
              <w:tabs>
                <w:tab w:val="left" w:pos="745"/>
              </w:tabs>
              <w:ind w:left="180" w:right="45"/>
              <w:rPr>
                <w:b w:val="0"/>
                <w:sz w:val="22"/>
                <w:szCs w:val="22"/>
              </w:rPr>
            </w:pPr>
            <w:r w:rsidRPr="00B32FD0">
              <w:rPr>
                <w:b w:val="0"/>
                <w:sz w:val="22"/>
                <w:szCs w:val="22"/>
              </w:rPr>
              <w:t>Manufactured Treatment Device</w:t>
            </w:r>
            <w:r w:rsidRPr="00B32FD0">
              <w:rPr>
                <w:b w:val="0"/>
                <w:sz w:val="22"/>
                <w:szCs w:val="22"/>
                <w:vertAlign w:val="superscript"/>
              </w:rPr>
              <w:t>(a) (g)</w:t>
            </w:r>
          </w:p>
        </w:tc>
        <w:tc>
          <w:tcPr>
            <w:tcW w:w="1607" w:type="dxa"/>
          </w:tcPr>
          <w:p w14:paraId="2DB8C5E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48C9D8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1846537"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50 or 80</w:t>
            </w:r>
          </w:p>
        </w:tc>
        <w:tc>
          <w:tcPr>
            <w:tcW w:w="1440" w:type="dxa"/>
          </w:tcPr>
          <w:p w14:paraId="0F2BBDA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C17A53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22AA20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 xml:space="preserve">No </w:t>
            </w:r>
          </w:p>
        </w:tc>
        <w:tc>
          <w:tcPr>
            <w:tcW w:w="1440" w:type="dxa"/>
          </w:tcPr>
          <w:p w14:paraId="4897897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882662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D96265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 xml:space="preserve">No </w:t>
            </w:r>
          </w:p>
        </w:tc>
        <w:tc>
          <w:tcPr>
            <w:tcW w:w="1728" w:type="dxa"/>
          </w:tcPr>
          <w:p w14:paraId="444A6DD0"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663AEF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Dependent upon the device</w:t>
            </w:r>
          </w:p>
        </w:tc>
      </w:tr>
      <w:tr w:rsidR="00F05EB9" w:rsidRPr="00B32FD0" w14:paraId="236EC318" w14:textId="77777777" w:rsidTr="000C2DED">
        <w:trPr>
          <w:trHeight w:hRule="exact" w:val="1180"/>
        </w:trPr>
        <w:tc>
          <w:tcPr>
            <w:cnfStyle w:val="001000000000" w:firstRow="0" w:lastRow="0" w:firstColumn="1" w:lastColumn="0" w:oddVBand="0" w:evenVBand="0" w:oddHBand="0" w:evenHBand="0" w:firstRowFirstColumn="0" w:firstRowLastColumn="0" w:lastRowFirstColumn="0" w:lastRowLastColumn="0"/>
            <w:tcW w:w="1705" w:type="dxa"/>
          </w:tcPr>
          <w:p w14:paraId="3AA060A8" w14:textId="77777777" w:rsidR="00F05EB9" w:rsidRPr="00B32FD0" w:rsidRDefault="00F05EB9" w:rsidP="003B03F4">
            <w:pPr>
              <w:tabs>
                <w:tab w:val="left" w:pos="745"/>
              </w:tabs>
              <w:ind w:right="151"/>
              <w:rPr>
                <w:b w:val="0"/>
                <w:sz w:val="22"/>
                <w:szCs w:val="22"/>
              </w:rPr>
            </w:pPr>
          </w:p>
          <w:p w14:paraId="35A8E84B" w14:textId="77777777" w:rsidR="00F05EB9" w:rsidRPr="00B32FD0" w:rsidRDefault="00F05EB9" w:rsidP="003B03F4">
            <w:pPr>
              <w:tabs>
                <w:tab w:val="left" w:pos="745"/>
              </w:tabs>
              <w:ind w:left="180" w:right="151"/>
              <w:rPr>
                <w:b w:val="0"/>
                <w:sz w:val="22"/>
                <w:szCs w:val="22"/>
              </w:rPr>
            </w:pPr>
            <w:r w:rsidRPr="00B32FD0">
              <w:rPr>
                <w:b w:val="0"/>
                <w:sz w:val="22"/>
                <w:szCs w:val="22"/>
              </w:rPr>
              <w:t>Pervious Paving System</w:t>
            </w:r>
            <w:r w:rsidRPr="00B32FD0">
              <w:rPr>
                <w:b w:val="0"/>
                <w:sz w:val="22"/>
                <w:szCs w:val="22"/>
                <w:vertAlign w:val="superscript"/>
              </w:rPr>
              <w:t>(a)</w:t>
            </w:r>
          </w:p>
        </w:tc>
        <w:tc>
          <w:tcPr>
            <w:tcW w:w="1607" w:type="dxa"/>
          </w:tcPr>
          <w:p w14:paraId="2BE4683A"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47F50E2"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34EE9CF"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80</w:t>
            </w:r>
          </w:p>
        </w:tc>
        <w:tc>
          <w:tcPr>
            <w:tcW w:w="1440" w:type="dxa"/>
          </w:tcPr>
          <w:p w14:paraId="156C7FD8"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E714C8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B9270D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p>
        </w:tc>
        <w:tc>
          <w:tcPr>
            <w:tcW w:w="1440" w:type="dxa"/>
          </w:tcPr>
          <w:p w14:paraId="1C00148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A1FE412"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r w:rsidRPr="00B32FD0">
              <w:rPr>
                <w:bCs/>
                <w:sz w:val="22"/>
                <w:szCs w:val="22"/>
                <w:vertAlign w:val="superscript"/>
              </w:rPr>
              <w:t>(b)</w:t>
            </w:r>
          </w:p>
          <w:p w14:paraId="447D5164"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No</w:t>
            </w:r>
            <w:r w:rsidRPr="00B32FD0">
              <w:rPr>
                <w:bCs/>
                <w:sz w:val="22"/>
                <w:szCs w:val="22"/>
                <w:vertAlign w:val="superscript"/>
              </w:rPr>
              <w:t>(c)</w:t>
            </w:r>
          </w:p>
        </w:tc>
        <w:tc>
          <w:tcPr>
            <w:tcW w:w="1728" w:type="dxa"/>
          </w:tcPr>
          <w:p w14:paraId="16A854C7"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2C91BE7"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2</w:t>
            </w:r>
            <w:r w:rsidRPr="00B32FD0">
              <w:rPr>
                <w:bCs/>
                <w:sz w:val="22"/>
                <w:szCs w:val="22"/>
                <w:vertAlign w:val="superscript"/>
              </w:rPr>
              <w:t>(b)</w:t>
            </w:r>
          </w:p>
          <w:p w14:paraId="08403CF2"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1</w:t>
            </w:r>
            <w:r w:rsidRPr="00B32FD0">
              <w:rPr>
                <w:bCs/>
                <w:sz w:val="22"/>
                <w:szCs w:val="22"/>
                <w:vertAlign w:val="superscript"/>
              </w:rPr>
              <w:t>(c)</w:t>
            </w:r>
          </w:p>
        </w:tc>
      </w:tr>
      <w:tr w:rsidR="00F05EB9" w:rsidRPr="00B32FD0" w14:paraId="73D9056A" w14:textId="77777777" w:rsidTr="000C2DED">
        <w:trPr>
          <w:trHeight w:hRule="exact" w:val="1162"/>
        </w:trPr>
        <w:tc>
          <w:tcPr>
            <w:cnfStyle w:val="001000000000" w:firstRow="0" w:lastRow="0" w:firstColumn="1" w:lastColumn="0" w:oddVBand="0" w:evenVBand="0" w:oddHBand="0" w:evenHBand="0" w:firstRowFirstColumn="0" w:firstRowLastColumn="0" w:lastRowFirstColumn="0" w:lastRowLastColumn="0"/>
            <w:tcW w:w="1705" w:type="dxa"/>
          </w:tcPr>
          <w:p w14:paraId="6B3F2584" w14:textId="77777777" w:rsidR="00F05EB9" w:rsidRPr="00B32FD0" w:rsidRDefault="00F05EB9" w:rsidP="003B03F4">
            <w:pPr>
              <w:tabs>
                <w:tab w:val="left" w:pos="745"/>
              </w:tabs>
              <w:ind w:right="151"/>
              <w:rPr>
                <w:b w:val="0"/>
                <w:sz w:val="22"/>
                <w:szCs w:val="22"/>
              </w:rPr>
            </w:pPr>
          </w:p>
          <w:p w14:paraId="708F22D3" w14:textId="77777777" w:rsidR="00F05EB9" w:rsidRPr="00B32FD0" w:rsidRDefault="00F05EB9" w:rsidP="003B03F4">
            <w:pPr>
              <w:tabs>
                <w:tab w:val="left" w:pos="745"/>
              </w:tabs>
              <w:ind w:left="180" w:right="151"/>
              <w:rPr>
                <w:b w:val="0"/>
                <w:sz w:val="22"/>
                <w:szCs w:val="22"/>
              </w:rPr>
            </w:pPr>
            <w:r w:rsidRPr="00B32FD0">
              <w:rPr>
                <w:b w:val="0"/>
                <w:sz w:val="22"/>
                <w:szCs w:val="22"/>
              </w:rPr>
              <w:t>Small-Scale Bioretention Basin</w:t>
            </w:r>
            <w:r w:rsidRPr="00B32FD0">
              <w:rPr>
                <w:b w:val="0"/>
                <w:sz w:val="22"/>
                <w:szCs w:val="22"/>
                <w:vertAlign w:val="superscript"/>
              </w:rPr>
              <w:t>(a)</w:t>
            </w:r>
          </w:p>
        </w:tc>
        <w:tc>
          <w:tcPr>
            <w:tcW w:w="1607" w:type="dxa"/>
          </w:tcPr>
          <w:p w14:paraId="3E37EBD1"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25E91D0"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10C86B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80 or 90</w:t>
            </w:r>
          </w:p>
        </w:tc>
        <w:tc>
          <w:tcPr>
            <w:tcW w:w="1440" w:type="dxa"/>
          </w:tcPr>
          <w:p w14:paraId="5899167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4009B7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659C83A"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p>
        </w:tc>
        <w:tc>
          <w:tcPr>
            <w:tcW w:w="1440" w:type="dxa"/>
          </w:tcPr>
          <w:p w14:paraId="5D632D4A"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0CD5004"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r w:rsidRPr="00B32FD0">
              <w:rPr>
                <w:bCs/>
                <w:sz w:val="22"/>
                <w:szCs w:val="22"/>
                <w:vertAlign w:val="superscript"/>
              </w:rPr>
              <w:t>(b)</w:t>
            </w:r>
          </w:p>
          <w:p w14:paraId="1F83850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No</w:t>
            </w:r>
            <w:r w:rsidRPr="00B32FD0">
              <w:rPr>
                <w:bCs/>
                <w:sz w:val="22"/>
                <w:szCs w:val="22"/>
                <w:vertAlign w:val="superscript"/>
              </w:rPr>
              <w:t>(c)</w:t>
            </w:r>
          </w:p>
        </w:tc>
        <w:tc>
          <w:tcPr>
            <w:tcW w:w="1728" w:type="dxa"/>
          </w:tcPr>
          <w:p w14:paraId="1392C2F2"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04D8540"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vertAlign w:val="superscript"/>
              </w:rPr>
            </w:pPr>
            <w:r w:rsidRPr="00B32FD0">
              <w:rPr>
                <w:bCs/>
                <w:sz w:val="22"/>
                <w:szCs w:val="22"/>
              </w:rPr>
              <w:t>2</w:t>
            </w:r>
            <w:r w:rsidRPr="00B32FD0">
              <w:rPr>
                <w:bCs/>
                <w:sz w:val="22"/>
                <w:szCs w:val="22"/>
                <w:vertAlign w:val="superscript"/>
              </w:rPr>
              <w:t>(b)</w:t>
            </w:r>
          </w:p>
          <w:p w14:paraId="38FD98B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1</w:t>
            </w:r>
            <w:r w:rsidRPr="00B32FD0">
              <w:rPr>
                <w:bCs/>
                <w:sz w:val="22"/>
                <w:szCs w:val="22"/>
                <w:vertAlign w:val="superscript"/>
              </w:rPr>
              <w:t>(c)</w:t>
            </w:r>
          </w:p>
        </w:tc>
      </w:tr>
      <w:tr w:rsidR="00F05EB9" w:rsidRPr="00B32FD0" w14:paraId="28A24724" w14:textId="77777777" w:rsidTr="000C2DED">
        <w:trPr>
          <w:trHeight w:hRule="exact" w:val="1270"/>
        </w:trPr>
        <w:tc>
          <w:tcPr>
            <w:cnfStyle w:val="001000000000" w:firstRow="0" w:lastRow="0" w:firstColumn="1" w:lastColumn="0" w:oddVBand="0" w:evenVBand="0" w:oddHBand="0" w:evenHBand="0" w:firstRowFirstColumn="0" w:firstRowLastColumn="0" w:lastRowFirstColumn="0" w:lastRowLastColumn="0"/>
            <w:tcW w:w="1705" w:type="dxa"/>
          </w:tcPr>
          <w:p w14:paraId="67B1A6AC" w14:textId="77777777" w:rsidR="00F05EB9" w:rsidRPr="00B32FD0" w:rsidRDefault="00F05EB9" w:rsidP="003B03F4">
            <w:pPr>
              <w:tabs>
                <w:tab w:val="left" w:pos="745"/>
              </w:tabs>
              <w:ind w:right="151"/>
              <w:rPr>
                <w:b w:val="0"/>
                <w:sz w:val="22"/>
                <w:szCs w:val="22"/>
              </w:rPr>
            </w:pPr>
          </w:p>
          <w:p w14:paraId="2553F55E" w14:textId="77777777" w:rsidR="00F05EB9" w:rsidRPr="00B32FD0" w:rsidRDefault="00F05EB9" w:rsidP="003B03F4">
            <w:pPr>
              <w:tabs>
                <w:tab w:val="left" w:pos="745"/>
              </w:tabs>
              <w:ind w:left="180" w:right="151"/>
              <w:rPr>
                <w:b w:val="0"/>
                <w:sz w:val="22"/>
                <w:szCs w:val="22"/>
              </w:rPr>
            </w:pPr>
            <w:r w:rsidRPr="00B32FD0">
              <w:rPr>
                <w:b w:val="0"/>
                <w:sz w:val="22"/>
                <w:szCs w:val="22"/>
              </w:rPr>
              <w:t>Small-Scale Infiltration Basin</w:t>
            </w:r>
            <w:r w:rsidRPr="00B32FD0">
              <w:rPr>
                <w:b w:val="0"/>
                <w:sz w:val="22"/>
                <w:szCs w:val="22"/>
                <w:vertAlign w:val="superscript"/>
              </w:rPr>
              <w:t>(a)</w:t>
            </w:r>
          </w:p>
        </w:tc>
        <w:tc>
          <w:tcPr>
            <w:tcW w:w="1607" w:type="dxa"/>
          </w:tcPr>
          <w:p w14:paraId="20F8EBA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875D4C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B702E48"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80</w:t>
            </w:r>
          </w:p>
        </w:tc>
        <w:tc>
          <w:tcPr>
            <w:tcW w:w="1440" w:type="dxa"/>
          </w:tcPr>
          <w:p w14:paraId="09AC5A26"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40B1D0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9664CDF"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p>
        </w:tc>
        <w:tc>
          <w:tcPr>
            <w:tcW w:w="1440" w:type="dxa"/>
          </w:tcPr>
          <w:p w14:paraId="549FD5F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2E10F9F"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F210FE4"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p>
        </w:tc>
        <w:tc>
          <w:tcPr>
            <w:tcW w:w="1728" w:type="dxa"/>
          </w:tcPr>
          <w:p w14:paraId="126B8276"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1789A2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ABF5164"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2</w:t>
            </w:r>
          </w:p>
        </w:tc>
      </w:tr>
      <w:tr w:rsidR="00F05EB9" w:rsidRPr="00B32FD0" w14:paraId="44C6AE31" w14:textId="77777777" w:rsidTr="000C2DED">
        <w:trPr>
          <w:trHeight w:hRule="exact" w:val="892"/>
        </w:trPr>
        <w:tc>
          <w:tcPr>
            <w:cnfStyle w:val="001000000000" w:firstRow="0" w:lastRow="0" w:firstColumn="1" w:lastColumn="0" w:oddVBand="0" w:evenVBand="0" w:oddHBand="0" w:evenHBand="0" w:firstRowFirstColumn="0" w:firstRowLastColumn="0" w:lastRowFirstColumn="0" w:lastRowLastColumn="0"/>
            <w:tcW w:w="1705" w:type="dxa"/>
          </w:tcPr>
          <w:p w14:paraId="748FF370" w14:textId="77777777" w:rsidR="00F05EB9" w:rsidRPr="00B32FD0" w:rsidRDefault="00F05EB9" w:rsidP="003B03F4">
            <w:pPr>
              <w:tabs>
                <w:tab w:val="left" w:pos="745"/>
              </w:tabs>
              <w:ind w:right="151"/>
              <w:rPr>
                <w:b w:val="0"/>
                <w:sz w:val="22"/>
                <w:szCs w:val="22"/>
              </w:rPr>
            </w:pPr>
          </w:p>
          <w:p w14:paraId="517AF4D7" w14:textId="77777777" w:rsidR="00F05EB9" w:rsidRPr="00B32FD0" w:rsidRDefault="00F05EB9" w:rsidP="003B03F4">
            <w:pPr>
              <w:tabs>
                <w:tab w:val="left" w:pos="745"/>
              </w:tabs>
              <w:ind w:left="180" w:right="151"/>
              <w:rPr>
                <w:b w:val="0"/>
                <w:sz w:val="22"/>
                <w:szCs w:val="22"/>
              </w:rPr>
            </w:pPr>
            <w:r w:rsidRPr="00B32FD0">
              <w:rPr>
                <w:b w:val="0"/>
                <w:sz w:val="22"/>
                <w:szCs w:val="22"/>
              </w:rPr>
              <w:t>Small-Scale Sand Filter</w:t>
            </w:r>
          </w:p>
        </w:tc>
        <w:tc>
          <w:tcPr>
            <w:tcW w:w="1607" w:type="dxa"/>
          </w:tcPr>
          <w:p w14:paraId="750FBE5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805C81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80</w:t>
            </w:r>
          </w:p>
        </w:tc>
        <w:tc>
          <w:tcPr>
            <w:tcW w:w="1440" w:type="dxa"/>
          </w:tcPr>
          <w:p w14:paraId="10DA65CA"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57FAFD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p>
        </w:tc>
        <w:tc>
          <w:tcPr>
            <w:tcW w:w="1440" w:type="dxa"/>
          </w:tcPr>
          <w:p w14:paraId="2E8A2440"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49D6DD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Yes</w:t>
            </w:r>
          </w:p>
        </w:tc>
        <w:tc>
          <w:tcPr>
            <w:tcW w:w="1728" w:type="dxa"/>
          </w:tcPr>
          <w:p w14:paraId="268C7D1F"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6A8CCD3"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2</w:t>
            </w:r>
          </w:p>
        </w:tc>
      </w:tr>
      <w:tr w:rsidR="00F05EB9" w:rsidRPr="00B32FD0" w14:paraId="3DDBD665" w14:textId="77777777" w:rsidTr="000C2DED">
        <w:trPr>
          <w:trHeight w:hRule="exact" w:val="982"/>
        </w:trPr>
        <w:tc>
          <w:tcPr>
            <w:cnfStyle w:val="001000000000" w:firstRow="0" w:lastRow="0" w:firstColumn="1" w:lastColumn="0" w:oddVBand="0" w:evenVBand="0" w:oddHBand="0" w:evenHBand="0" w:firstRowFirstColumn="0" w:firstRowLastColumn="0" w:lastRowFirstColumn="0" w:lastRowLastColumn="0"/>
            <w:tcW w:w="1705" w:type="dxa"/>
          </w:tcPr>
          <w:p w14:paraId="15156B3D" w14:textId="77777777" w:rsidR="00F05EB9" w:rsidRPr="00B32FD0" w:rsidRDefault="00F05EB9" w:rsidP="003B03F4">
            <w:pPr>
              <w:tabs>
                <w:tab w:val="left" w:pos="745"/>
              </w:tabs>
              <w:ind w:right="151"/>
              <w:rPr>
                <w:b w:val="0"/>
                <w:sz w:val="22"/>
                <w:szCs w:val="22"/>
              </w:rPr>
            </w:pPr>
          </w:p>
          <w:p w14:paraId="71BFCA0A" w14:textId="77777777" w:rsidR="00F05EB9" w:rsidRPr="00B32FD0" w:rsidRDefault="00F05EB9" w:rsidP="003B03F4">
            <w:pPr>
              <w:tabs>
                <w:tab w:val="left" w:pos="745"/>
              </w:tabs>
              <w:ind w:left="180" w:right="151"/>
              <w:rPr>
                <w:b w:val="0"/>
                <w:sz w:val="22"/>
                <w:szCs w:val="22"/>
              </w:rPr>
            </w:pPr>
            <w:r w:rsidRPr="00B32FD0">
              <w:rPr>
                <w:b w:val="0"/>
                <w:sz w:val="22"/>
                <w:szCs w:val="22"/>
              </w:rPr>
              <w:t>Vegetative Filter Strip</w:t>
            </w:r>
          </w:p>
        </w:tc>
        <w:tc>
          <w:tcPr>
            <w:tcW w:w="1607" w:type="dxa"/>
          </w:tcPr>
          <w:p w14:paraId="65B6DB64"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30B6B9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60-80</w:t>
            </w:r>
          </w:p>
        </w:tc>
        <w:tc>
          <w:tcPr>
            <w:tcW w:w="1440" w:type="dxa"/>
          </w:tcPr>
          <w:p w14:paraId="582C292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1344D3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No</w:t>
            </w:r>
          </w:p>
        </w:tc>
        <w:tc>
          <w:tcPr>
            <w:tcW w:w="1440" w:type="dxa"/>
          </w:tcPr>
          <w:p w14:paraId="3E83BEE1"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F3E8D8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No</w:t>
            </w:r>
          </w:p>
        </w:tc>
        <w:tc>
          <w:tcPr>
            <w:tcW w:w="1728" w:type="dxa"/>
          </w:tcPr>
          <w:p w14:paraId="7DC8ABC4"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67266B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r w:rsidRPr="00B32FD0">
              <w:rPr>
                <w:bCs/>
                <w:sz w:val="22"/>
                <w:szCs w:val="22"/>
              </w:rPr>
              <w:t>--</w:t>
            </w:r>
          </w:p>
        </w:tc>
      </w:tr>
    </w:tbl>
    <w:p w14:paraId="35BCBEF4" w14:textId="62CFADB3" w:rsidR="00F05EB9" w:rsidRPr="00B32FD0" w:rsidRDefault="00F05EB9" w:rsidP="00F05EB9">
      <w:pPr>
        <w:pStyle w:val="Level3"/>
        <w:spacing w:before="0" w:line="240" w:lineRule="auto"/>
        <w:ind w:left="0" w:right="540" w:firstLine="0"/>
        <w:rPr>
          <w:rFonts w:ascii="Times New Roman" w:hAnsi="Times New Roman"/>
          <w:i/>
          <w:iCs/>
          <w:sz w:val="22"/>
          <w:szCs w:val="22"/>
        </w:rPr>
      </w:pPr>
      <w:r w:rsidRPr="00B32FD0">
        <w:rPr>
          <w:rFonts w:ascii="Times New Roman" w:hAnsi="Times New Roman"/>
          <w:i/>
          <w:iCs/>
          <w:sz w:val="22"/>
          <w:szCs w:val="22"/>
        </w:rPr>
        <w:t xml:space="preserve">(Notes corresponding to annotations </w:t>
      </w:r>
      <w:r w:rsidRPr="00B32FD0">
        <w:rPr>
          <w:rFonts w:ascii="Times New Roman" w:hAnsi="Times New Roman"/>
          <w:sz w:val="22"/>
          <w:szCs w:val="22"/>
          <w:vertAlign w:val="superscript"/>
        </w:rPr>
        <w:t>(a)</w:t>
      </w:r>
      <w:r w:rsidRPr="00B32FD0">
        <w:rPr>
          <w:rFonts w:ascii="Times New Roman" w:hAnsi="Times New Roman"/>
          <w:i/>
          <w:iCs/>
          <w:sz w:val="22"/>
          <w:szCs w:val="22"/>
        </w:rPr>
        <w:t xml:space="preserve"> through </w:t>
      </w:r>
      <w:r w:rsidRPr="00B32FD0">
        <w:rPr>
          <w:rFonts w:ascii="Times New Roman" w:hAnsi="Times New Roman"/>
          <w:sz w:val="22"/>
          <w:szCs w:val="22"/>
          <w:vertAlign w:val="superscript"/>
        </w:rPr>
        <w:t>(g)</w:t>
      </w:r>
      <w:r w:rsidRPr="00B32FD0">
        <w:rPr>
          <w:rFonts w:ascii="Times New Roman" w:hAnsi="Times New Roman"/>
          <w:i/>
          <w:iCs/>
          <w:sz w:val="22"/>
          <w:szCs w:val="22"/>
        </w:rPr>
        <w:t xml:space="preserve"> are found </w:t>
      </w:r>
      <w:r w:rsidR="007F680B" w:rsidRPr="00B32FD0">
        <w:rPr>
          <w:rFonts w:ascii="Times New Roman" w:hAnsi="Times New Roman"/>
          <w:i/>
          <w:iCs/>
          <w:sz w:val="22"/>
          <w:szCs w:val="22"/>
        </w:rPr>
        <w:t>following pages</w:t>
      </w:r>
      <w:r w:rsidRPr="00B32FD0">
        <w:rPr>
          <w:rFonts w:ascii="Times New Roman" w:hAnsi="Times New Roman"/>
          <w:i/>
          <w:iCs/>
          <w:sz w:val="22"/>
          <w:szCs w:val="22"/>
        </w:rPr>
        <w:t>)</w:t>
      </w:r>
    </w:p>
    <w:p w14:paraId="24F65D73" w14:textId="77777777" w:rsidR="00F05EB9" w:rsidRPr="00B32FD0" w:rsidRDefault="00F05EB9" w:rsidP="00F05EB9">
      <w:pPr>
        <w:pStyle w:val="Level3"/>
        <w:spacing w:before="0" w:line="240" w:lineRule="auto"/>
        <w:ind w:left="0" w:right="540" w:firstLine="0"/>
        <w:rPr>
          <w:rFonts w:ascii="Times New Roman" w:hAnsi="Times New Roman"/>
          <w:i/>
          <w:iCs/>
          <w:sz w:val="22"/>
          <w:szCs w:val="22"/>
        </w:rPr>
      </w:pPr>
    </w:p>
    <w:p w14:paraId="1A6BD135" w14:textId="77777777" w:rsidR="00F05EB9" w:rsidRPr="00B32FD0" w:rsidRDefault="00F05EB9" w:rsidP="00F05EB9">
      <w:pPr>
        <w:spacing w:after="160" w:line="259" w:lineRule="auto"/>
        <w:rPr>
          <w:i/>
          <w:iCs/>
          <w:sz w:val="22"/>
          <w:szCs w:val="22"/>
        </w:rPr>
      </w:pPr>
    </w:p>
    <w:p w14:paraId="35459C38" w14:textId="57039FD4" w:rsidR="00F05EB9" w:rsidRPr="00B32FD0" w:rsidRDefault="00F05EB9" w:rsidP="00F05EB9">
      <w:pPr>
        <w:spacing w:after="160" w:line="259" w:lineRule="auto"/>
        <w:rPr>
          <w:i/>
          <w:iCs/>
          <w:sz w:val="22"/>
          <w:szCs w:val="22"/>
        </w:rPr>
      </w:pPr>
    </w:p>
    <w:tbl>
      <w:tblPr>
        <w:tblStyle w:val="GridTable1Light"/>
        <w:tblW w:w="7920" w:type="dxa"/>
        <w:tblLook w:val="04A0" w:firstRow="1" w:lastRow="0" w:firstColumn="1" w:lastColumn="0" w:noHBand="0" w:noVBand="1"/>
      </w:tblPr>
      <w:tblGrid>
        <w:gridCol w:w="1579"/>
        <w:gridCol w:w="1537"/>
        <w:gridCol w:w="1569"/>
        <w:gridCol w:w="1528"/>
        <w:gridCol w:w="1707"/>
      </w:tblGrid>
      <w:tr w:rsidR="00F05EB9" w:rsidRPr="00B32FD0" w14:paraId="65CFCA07" w14:textId="77777777" w:rsidTr="003B03F4">
        <w:trPr>
          <w:cnfStyle w:val="100000000000" w:firstRow="1" w:lastRow="0" w:firstColumn="0" w:lastColumn="0" w:oddVBand="0" w:evenVBand="0" w:oddHBand="0" w:evenHBand="0" w:firstRowFirstColumn="0" w:firstRowLastColumn="0" w:lastRowFirstColumn="0" w:lastRowLastColumn="0"/>
          <w:trHeight w:hRule="exact" w:val="1296"/>
        </w:trPr>
        <w:tc>
          <w:tcPr>
            <w:cnfStyle w:val="001000000000" w:firstRow="0" w:lastRow="0" w:firstColumn="1" w:lastColumn="0" w:oddVBand="0" w:evenVBand="0" w:oddHBand="0" w:evenHBand="0" w:firstRowFirstColumn="0" w:firstRowLastColumn="0" w:lastRowFirstColumn="0" w:lastRowLastColumn="0"/>
            <w:tcW w:w="7920" w:type="dxa"/>
            <w:gridSpan w:val="5"/>
          </w:tcPr>
          <w:p w14:paraId="4A86F280" w14:textId="77777777" w:rsidR="00F05EB9" w:rsidRPr="00B32FD0" w:rsidRDefault="00F05EB9" w:rsidP="003B03F4">
            <w:pPr>
              <w:tabs>
                <w:tab w:val="left" w:pos="745"/>
              </w:tabs>
              <w:ind w:right="151"/>
              <w:jc w:val="center"/>
              <w:rPr>
                <w:sz w:val="22"/>
                <w:szCs w:val="22"/>
              </w:rPr>
            </w:pPr>
            <w:r w:rsidRPr="00B32FD0">
              <w:rPr>
                <w:sz w:val="22"/>
                <w:szCs w:val="22"/>
              </w:rPr>
              <w:t>Table 2</w:t>
            </w:r>
          </w:p>
          <w:p w14:paraId="3611F064" w14:textId="77777777" w:rsidR="00F05EB9" w:rsidRPr="00B32FD0" w:rsidRDefault="00F05EB9" w:rsidP="003B03F4">
            <w:pPr>
              <w:tabs>
                <w:tab w:val="left" w:pos="745"/>
              </w:tabs>
              <w:ind w:right="151"/>
              <w:jc w:val="center"/>
              <w:rPr>
                <w:sz w:val="22"/>
                <w:szCs w:val="22"/>
              </w:rPr>
            </w:pPr>
            <w:r w:rsidRPr="00B32FD0">
              <w:rPr>
                <w:sz w:val="22"/>
                <w:szCs w:val="22"/>
              </w:rPr>
              <w:t xml:space="preserve">Green Infrastructure BMPs for Stormwater Runoff Quantity </w:t>
            </w:r>
          </w:p>
          <w:p w14:paraId="694008A3" w14:textId="77777777" w:rsidR="00F05EB9" w:rsidRPr="00B32FD0" w:rsidRDefault="00F05EB9" w:rsidP="003B03F4">
            <w:pPr>
              <w:tabs>
                <w:tab w:val="left" w:pos="745"/>
              </w:tabs>
              <w:ind w:right="151"/>
              <w:jc w:val="center"/>
              <w:rPr>
                <w:sz w:val="22"/>
                <w:szCs w:val="22"/>
              </w:rPr>
            </w:pPr>
            <w:r w:rsidRPr="00B32FD0">
              <w:rPr>
                <w:sz w:val="22"/>
                <w:szCs w:val="22"/>
              </w:rPr>
              <w:t xml:space="preserve">(or for Groundwater Recharge and/or Stormwater Runoff Quality </w:t>
            </w:r>
          </w:p>
          <w:p w14:paraId="58984D06" w14:textId="77777777" w:rsidR="00F05EB9" w:rsidRPr="00B32FD0" w:rsidRDefault="00F05EB9" w:rsidP="003B03F4">
            <w:pPr>
              <w:tabs>
                <w:tab w:val="left" w:pos="745"/>
              </w:tabs>
              <w:ind w:right="151"/>
              <w:jc w:val="center"/>
              <w:rPr>
                <w:sz w:val="22"/>
                <w:szCs w:val="22"/>
              </w:rPr>
            </w:pPr>
            <w:r w:rsidRPr="00B32FD0">
              <w:rPr>
                <w:sz w:val="22"/>
                <w:szCs w:val="22"/>
              </w:rPr>
              <w:t>with a Waiver or Variance from N.J.A.C. 7:8-5.3)</w:t>
            </w:r>
          </w:p>
        </w:tc>
      </w:tr>
      <w:tr w:rsidR="00F05EB9" w:rsidRPr="00B32FD0" w14:paraId="570AD40E" w14:textId="77777777" w:rsidTr="003B03F4">
        <w:trPr>
          <w:trHeight w:hRule="exact" w:val="1368"/>
        </w:trPr>
        <w:tc>
          <w:tcPr>
            <w:cnfStyle w:val="001000000000" w:firstRow="0" w:lastRow="0" w:firstColumn="1" w:lastColumn="0" w:oddVBand="0" w:evenVBand="0" w:oddHBand="0" w:evenHBand="0" w:firstRowFirstColumn="0" w:firstRowLastColumn="0" w:lastRowFirstColumn="0" w:lastRowLastColumn="0"/>
            <w:tcW w:w="1579" w:type="dxa"/>
          </w:tcPr>
          <w:p w14:paraId="6F864921" w14:textId="77777777" w:rsidR="00F05EB9" w:rsidRPr="00B32FD0" w:rsidRDefault="00F05EB9" w:rsidP="003B03F4">
            <w:pPr>
              <w:pStyle w:val="Default"/>
              <w:ind w:left="-120" w:right="-105"/>
              <w:jc w:val="center"/>
              <w:rPr>
                <w:rFonts w:ascii="Times New Roman" w:hAnsi="Times New Roman" w:cs="Times New Roman"/>
                <w:b w:val="0"/>
                <w:sz w:val="22"/>
                <w:szCs w:val="22"/>
              </w:rPr>
            </w:pPr>
          </w:p>
          <w:p w14:paraId="0DB067FC" w14:textId="77777777" w:rsidR="00F05EB9" w:rsidRPr="00B32FD0" w:rsidRDefault="00F05EB9" w:rsidP="003B03F4">
            <w:pPr>
              <w:pStyle w:val="Default"/>
              <w:ind w:left="-120" w:right="-105"/>
              <w:jc w:val="center"/>
              <w:rPr>
                <w:rFonts w:ascii="Times New Roman" w:hAnsi="Times New Roman" w:cs="Times New Roman"/>
                <w:bCs w:val="0"/>
                <w:sz w:val="22"/>
                <w:szCs w:val="22"/>
              </w:rPr>
            </w:pPr>
            <w:r w:rsidRPr="00B32FD0">
              <w:rPr>
                <w:rFonts w:ascii="Times New Roman" w:hAnsi="Times New Roman" w:cs="Times New Roman"/>
                <w:bCs w:val="0"/>
                <w:sz w:val="22"/>
                <w:szCs w:val="22"/>
              </w:rPr>
              <w:t xml:space="preserve">Best </w:t>
            </w:r>
          </w:p>
          <w:p w14:paraId="4391DEBA" w14:textId="77777777" w:rsidR="00F05EB9" w:rsidRPr="00B32FD0" w:rsidRDefault="00F05EB9" w:rsidP="003B03F4">
            <w:pPr>
              <w:pStyle w:val="Default"/>
              <w:ind w:left="-120" w:right="-105"/>
              <w:jc w:val="center"/>
              <w:rPr>
                <w:rFonts w:ascii="Times New Roman" w:hAnsi="Times New Roman" w:cs="Times New Roman"/>
                <w:sz w:val="22"/>
                <w:szCs w:val="22"/>
              </w:rPr>
            </w:pPr>
            <w:r w:rsidRPr="00B32FD0">
              <w:rPr>
                <w:rFonts w:ascii="Times New Roman" w:hAnsi="Times New Roman" w:cs="Times New Roman"/>
                <w:bCs w:val="0"/>
                <w:sz w:val="22"/>
                <w:szCs w:val="22"/>
              </w:rPr>
              <w:t>Management Practice</w:t>
            </w:r>
          </w:p>
        </w:tc>
        <w:tc>
          <w:tcPr>
            <w:tcW w:w="1537" w:type="dxa"/>
          </w:tcPr>
          <w:p w14:paraId="4E1A578B" w14:textId="77777777" w:rsidR="00F05EB9" w:rsidRPr="00B32FD0" w:rsidRDefault="00F05EB9" w:rsidP="003B03F4">
            <w:pPr>
              <w:tabs>
                <w:tab w:val="left" w:pos="745"/>
              </w:tabs>
              <w:ind w:left="-120" w:right="-45"/>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Stormwater Runoff Quality </w:t>
            </w:r>
          </w:p>
          <w:p w14:paraId="639D3E65" w14:textId="77777777" w:rsidR="00F05EB9" w:rsidRPr="00B32FD0" w:rsidRDefault="00F05EB9" w:rsidP="003B03F4">
            <w:pPr>
              <w:tabs>
                <w:tab w:val="left" w:pos="745"/>
              </w:tabs>
              <w:ind w:left="-120" w:right="-45"/>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TSS Removal </w:t>
            </w:r>
          </w:p>
          <w:p w14:paraId="226F8CCC" w14:textId="77777777" w:rsidR="00F05EB9" w:rsidRPr="00B32FD0" w:rsidRDefault="00F05EB9" w:rsidP="003B03F4">
            <w:pPr>
              <w:pStyle w:val="Default"/>
              <w:ind w:left="-120"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Rate </w:t>
            </w:r>
          </w:p>
          <w:p w14:paraId="2C793B5D" w14:textId="77777777" w:rsidR="00F05EB9" w:rsidRPr="00B32FD0" w:rsidRDefault="00F05EB9" w:rsidP="003B03F4">
            <w:pPr>
              <w:pStyle w:val="Default"/>
              <w:ind w:left="-120"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
                <w:sz w:val="22"/>
                <w:szCs w:val="22"/>
              </w:rPr>
              <w:t>(percent)</w:t>
            </w:r>
          </w:p>
        </w:tc>
        <w:tc>
          <w:tcPr>
            <w:tcW w:w="1569" w:type="dxa"/>
          </w:tcPr>
          <w:p w14:paraId="41E71CAD" w14:textId="77777777" w:rsidR="00F05EB9" w:rsidRPr="00B32FD0" w:rsidRDefault="00F05EB9" w:rsidP="003B03F4">
            <w:pPr>
              <w:tabs>
                <w:tab w:val="left" w:pos="745"/>
              </w:tabs>
              <w:ind w:left="-120" w:right="-105"/>
              <w:jc w:val="center"/>
              <w:cnfStyle w:val="000000000000" w:firstRow="0" w:lastRow="0" w:firstColumn="0" w:lastColumn="0" w:oddVBand="0" w:evenVBand="0" w:oddHBand="0" w:evenHBand="0" w:firstRowFirstColumn="0" w:firstRowLastColumn="0" w:lastRowFirstColumn="0" w:lastRowLastColumn="0"/>
              <w:rPr>
                <w:b/>
                <w:sz w:val="22"/>
                <w:szCs w:val="22"/>
              </w:rPr>
            </w:pPr>
          </w:p>
          <w:p w14:paraId="5A43F409" w14:textId="77777777" w:rsidR="00F05EB9" w:rsidRPr="00B32FD0" w:rsidRDefault="00F05EB9" w:rsidP="003B03F4">
            <w:pPr>
              <w:tabs>
                <w:tab w:val="left" w:pos="745"/>
              </w:tabs>
              <w:ind w:left="-120" w:right="-105"/>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Stormwater </w:t>
            </w:r>
          </w:p>
          <w:p w14:paraId="7BF5D947" w14:textId="77777777" w:rsidR="00F05EB9" w:rsidRPr="00B32FD0" w:rsidRDefault="00F05EB9" w:rsidP="003B03F4">
            <w:pPr>
              <w:tabs>
                <w:tab w:val="left" w:pos="745"/>
              </w:tabs>
              <w:ind w:left="-120" w:right="-105"/>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Runoff </w:t>
            </w:r>
          </w:p>
          <w:p w14:paraId="219D7B18"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
                <w:sz w:val="22"/>
                <w:szCs w:val="22"/>
              </w:rPr>
              <w:t>Quantity</w:t>
            </w:r>
          </w:p>
        </w:tc>
        <w:tc>
          <w:tcPr>
            <w:tcW w:w="1528" w:type="dxa"/>
          </w:tcPr>
          <w:p w14:paraId="31881CC3"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p w14:paraId="4DC444E6"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p w14:paraId="7D940025"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
                <w:sz w:val="22"/>
                <w:szCs w:val="22"/>
              </w:rPr>
              <w:t>Groundwater Recharge</w:t>
            </w:r>
          </w:p>
        </w:tc>
        <w:tc>
          <w:tcPr>
            <w:tcW w:w="1707" w:type="dxa"/>
          </w:tcPr>
          <w:p w14:paraId="31D68E6B"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Minimum </w:t>
            </w:r>
          </w:p>
          <w:p w14:paraId="0F2265D5"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Separation from Seasonal High </w:t>
            </w:r>
          </w:p>
          <w:p w14:paraId="35A95061"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Water Table </w:t>
            </w:r>
          </w:p>
          <w:p w14:paraId="3B7D7553"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
                <w:sz w:val="22"/>
                <w:szCs w:val="22"/>
              </w:rPr>
              <w:t>(feet)</w:t>
            </w:r>
          </w:p>
        </w:tc>
      </w:tr>
      <w:tr w:rsidR="00F05EB9" w:rsidRPr="00B32FD0" w14:paraId="572425A9" w14:textId="77777777" w:rsidTr="000C2DED">
        <w:trPr>
          <w:trHeight w:hRule="exact" w:val="937"/>
        </w:trPr>
        <w:tc>
          <w:tcPr>
            <w:cnfStyle w:val="001000000000" w:firstRow="0" w:lastRow="0" w:firstColumn="1" w:lastColumn="0" w:oddVBand="0" w:evenVBand="0" w:oddHBand="0" w:evenHBand="0" w:firstRowFirstColumn="0" w:firstRowLastColumn="0" w:lastRowFirstColumn="0" w:lastRowLastColumn="0"/>
            <w:tcW w:w="1579" w:type="dxa"/>
          </w:tcPr>
          <w:p w14:paraId="5576144C" w14:textId="77777777" w:rsidR="00F05EB9" w:rsidRPr="00B32FD0" w:rsidRDefault="00F05EB9" w:rsidP="003B03F4">
            <w:pPr>
              <w:tabs>
                <w:tab w:val="left" w:pos="745"/>
              </w:tabs>
              <w:ind w:right="151"/>
              <w:jc w:val="center"/>
              <w:rPr>
                <w:b w:val="0"/>
                <w:sz w:val="22"/>
                <w:szCs w:val="22"/>
              </w:rPr>
            </w:pPr>
          </w:p>
          <w:p w14:paraId="2DF58113" w14:textId="77777777" w:rsidR="00F05EB9" w:rsidRPr="00B32FD0" w:rsidRDefault="00F05EB9" w:rsidP="003B03F4">
            <w:pPr>
              <w:pStyle w:val="Default"/>
              <w:ind w:left="180"/>
              <w:rPr>
                <w:rFonts w:ascii="Times New Roman" w:hAnsi="Times New Roman" w:cs="Times New Roman"/>
                <w:b w:val="0"/>
                <w:sz w:val="22"/>
                <w:szCs w:val="22"/>
              </w:rPr>
            </w:pPr>
            <w:r w:rsidRPr="00B32FD0">
              <w:rPr>
                <w:rFonts w:ascii="Times New Roman" w:hAnsi="Times New Roman" w:cs="Times New Roman"/>
                <w:b w:val="0"/>
                <w:sz w:val="22"/>
                <w:szCs w:val="22"/>
              </w:rPr>
              <w:t xml:space="preserve">Bioretention System </w:t>
            </w:r>
          </w:p>
        </w:tc>
        <w:tc>
          <w:tcPr>
            <w:tcW w:w="1537" w:type="dxa"/>
          </w:tcPr>
          <w:p w14:paraId="3E658B1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89605B6"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80 or 90</w:t>
            </w:r>
          </w:p>
        </w:tc>
        <w:tc>
          <w:tcPr>
            <w:tcW w:w="1569" w:type="dxa"/>
          </w:tcPr>
          <w:p w14:paraId="0E6609D6"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B940DBC"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p>
        </w:tc>
        <w:tc>
          <w:tcPr>
            <w:tcW w:w="1528" w:type="dxa"/>
          </w:tcPr>
          <w:p w14:paraId="79DFF1EF"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F515BC8"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r w:rsidRPr="00B32FD0">
              <w:rPr>
                <w:rFonts w:ascii="Times New Roman" w:hAnsi="Times New Roman" w:cs="Times New Roman"/>
                <w:bCs/>
                <w:sz w:val="22"/>
                <w:szCs w:val="22"/>
                <w:vertAlign w:val="superscript"/>
              </w:rPr>
              <w:t>(b)</w:t>
            </w:r>
          </w:p>
          <w:p w14:paraId="0F3AC82C"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No</w:t>
            </w:r>
            <w:r w:rsidRPr="00B32FD0">
              <w:rPr>
                <w:rFonts w:ascii="Times New Roman" w:hAnsi="Times New Roman" w:cs="Times New Roman"/>
                <w:bCs/>
                <w:sz w:val="22"/>
                <w:szCs w:val="22"/>
                <w:vertAlign w:val="superscript"/>
              </w:rPr>
              <w:t>(c)</w:t>
            </w:r>
          </w:p>
        </w:tc>
        <w:tc>
          <w:tcPr>
            <w:tcW w:w="1707" w:type="dxa"/>
          </w:tcPr>
          <w:p w14:paraId="5D1E028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3538D8B"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2</w:t>
            </w:r>
            <w:r w:rsidRPr="00B32FD0">
              <w:rPr>
                <w:rFonts w:ascii="Times New Roman" w:hAnsi="Times New Roman" w:cs="Times New Roman"/>
                <w:bCs/>
                <w:sz w:val="22"/>
                <w:szCs w:val="22"/>
                <w:vertAlign w:val="superscript"/>
              </w:rPr>
              <w:t>(b)</w:t>
            </w:r>
          </w:p>
          <w:p w14:paraId="1769F68C"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1</w:t>
            </w:r>
            <w:r w:rsidRPr="00B32FD0">
              <w:rPr>
                <w:rFonts w:ascii="Times New Roman" w:hAnsi="Times New Roman" w:cs="Times New Roman"/>
                <w:bCs/>
                <w:sz w:val="22"/>
                <w:szCs w:val="22"/>
                <w:vertAlign w:val="superscript"/>
              </w:rPr>
              <w:t>(c)</w:t>
            </w:r>
          </w:p>
        </w:tc>
      </w:tr>
      <w:tr w:rsidR="00F05EB9" w:rsidRPr="00B32FD0" w14:paraId="782B7B04" w14:textId="77777777" w:rsidTr="000C2DED">
        <w:trPr>
          <w:trHeight w:hRule="exact" w:val="910"/>
        </w:trPr>
        <w:tc>
          <w:tcPr>
            <w:cnfStyle w:val="001000000000" w:firstRow="0" w:lastRow="0" w:firstColumn="1" w:lastColumn="0" w:oddVBand="0" w:evenVBand="0" w:oddHBand="0" w:evenHBand="0" w:firstRowFirstColumn="0" w:firstRowLastColumn="0" w:lastRowFirstColumn="0" w:lastRowLastColumn="0"/>
            <w:tcW w:w="1579" w:type="dxa"/>
          </w:tcPr>
          <w:p w14:paraId="20C5A534" w14:textId="77777777" w:rsidR="00F05EB9" w:rsidRPr="00B32FD0" w:rsidRDefault="00F05EB9" w:rsidP="003B03F4">
            <w:pPr>
              <w:tabs>
                <w:tab w:val="left" w:pos="745"/>
              </w:tabs>
              <w:ind w:right="151"/>
              <w:jc w:val="center"/>
              <w:rPr>
                <w:b w:val="0"/>
                <w:sz w:val="22"/>
                <w:szCs w:val="22"/>
              </w:rPr>
            </w:pPr>
          </w:p>
          <w:p w14:paraId="595F8971" w14:textId="77777777" w:rsidR="00F05EB9" w:rsidRPr="00B32FD0" w:rsidRDefault="00F05EB9" w:rsidP="003B03F4">
            <w:pPr>
              <w:pStyle w:val="Default"/>
              <w:ind w:left="180"/>
              <w:rPr>
                <w:rFonts w:ascii="Times New Roman" w:hAnsi="Times New Roman" w:cs="Times New Roman"/>
                <w:b w:val="0"/>
                <w:sz w:val="22"/>
                <w:szCs w:val="22"/>
              </w:rPr>
            </w:pPr>
            <w:r w:rsidRPr="00B32FD0">
              <w:rPr>
                <w:rFonts w:ascii="Times New Roman" w:hAnsi="Times New Roman" w:cs="Times New Roman"/>
                <w:b w:val="0"/>
                <w:sz w:val="22"/>
                <w:szCs w:val="22"/>
              </w:rPr>
              <w:t xml:space="preserve">Infiltration Basin </w:t>
            </w:r>
          </w:p>
        </w:tc>
        <w:tc>
          <w:tcPr>
            <w:tcW w:w="1537" w:type="dxa"/>
          </w:tcPr>
          <w:p w14:paraId="41288DD1"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BD555A1"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80</w:t>
            </w:r>
          </w:p>
        </w:tc>
        <w:tc>
          <w:tcPr>
            <w:tcW w:w="1569" w:type="dxa"/>
          </w:tcPr>
          <w:p w14:paraId="5242DEFF"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A71D0D9"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p>
        </w:tc>
        <w:tc>
          <w:tcPr>
            <w:tcW w:w="1528" w:type="dxa"/>
          </w:tcPr>
          <w:p w14:paraId="2B660A7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4AC7E2E"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p>
        </w:tc>
        <w:tc>
          <w:tcPr>
            <w:tcW w:w="1707" w:type="dxa"/>
          </w:tcPr>
          <w:p w14:paraId="6871635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0FD802F"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2</w:t>
            </w:r>
          </w:p>
        </w:tc>
      </w:tr>
      <w:tr w:rsidR="00F05EB9" w:rsidRPr="00B32FD0" w14:paraId="77BE8FCF" w14:textId="77777777" w:rsidTr="000C2DED">
        <w:trPr>
          <w:trHeight w:hRule="exact" w:val="802"/>
        </w:trPr>
        <w:tc>
          <w:tcPr>
            <w:cnfStyle w:val="001000000000" w:firstRow="0" w:lastRow="0" w:firstColumn="1" w:lastColumn="0" w:oddVBand="0" w:evenVBand="0" w:oddHBand="0" w:evenHBand="0" w:firstRowFirstColumn="0" w:firstRowLastColumn="0" w:lastRowFirstColumn="0" w:lastRowLastColumn="0"/>
            <w:tcW w:w="1579" w:type="dxa"/>
          </w:tcPr>
          <w:p w14:paraId="371B3088" w14:textId="77777777" w:rsidR="00F05EB9" w:rsidRPr="00B32FD0" w:rsidRDefault="00F05EB9" w:rsidP="003B03F4">
            <w:pPr>
              <w:tabs>
                <w:tab w:val="left" w:pos="745"/>
              </w:tabs>
              <w:ind w:right="151"/>
              <w:jc w:val="center"/>
              <w:rPr>
                <w:b w:val="0"/>
                <w:sz w:val="22"/>
                <w:szCs w:val="22"/>
              </w:rPr>
            </w:pPr>
          </w:p>
          <w:p w14:paraId="2921906C" w14:textId="77777777" w:rsidR="00F05EB9" w:rsidRPr="00B32FD0" w:rsidRDefault="00F05EB9" w:rsidP="003B03F4">
            <w:pPr>
              <w:pStyle w:val="Default"/>
              <w:ind w:left="180"/>
              <w:rPr>
                <w:rFonts w:ascii="Times New Roman" w:hAnsi="Times New Roman" w:cs="Times New Roman"/>
                <w:b w:val="0"/>
                <w:sz w:val="22"/>
                <w:szCs w:val="22"/>
              </w:rPr>
            </w:pPr>
            <w:r w:rsidRPr="00B32FD0">
              <w:rPr>
                <w:rFonts w:ascii="Times New Roman" w:hAnsi="Times New Roman" w:cs="Times New Roman"/>
                <w:b w:val="0"/>
                <w:sz w:val="22"/>
                <w:szCs w:val="22"/>
              </w:rPr>
              <w:t>Sand Filter</w:t>
            </w:r>
            <w:r w:rsidRPr="00B32FD0">
              <w:rPr>
                <w:rFonts w:ascii="Times New Roman" w:hAnsi="Times New Roman" w:cs="Times New Roman"/>
                <w:b w:val="0"/>
                <w:sz w:val="22"/>
                <w:szCs w:val="22"/>
                <w:vertAlign w:val="superscript"/>
              </w:rPr>
              <w:t>(b)</w:t>
            </w:r>
            <w:r w:rsidRPr="00B32FD0">
              <w:rPr>
                <w:rFonts w:ascii="Times New Roman" w:hAnsi="Times New Roman" w:cs="Times New Roman"/>
                <w:b w:val="0"/>
                <w:sz w:val="22"/>
                <w:szCs w:val="22"/>
              </w:rPr>
              <w:t xml:space="preserve"> </w:t>
            </w:r>
          </w:p>
        </w:tc>
        <w:tc>
          <w:tcPr>
            <w:tcW w:w="1537" w:type="dxa"/>
          </w:tcPr>
          <w:p w14:paraId="07AE4FDC"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53A6F7B"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80</w:t>
            </w:r>
          </w:p>
        </w:tc>
        <w:tc>
          <w:tcPr>
            <w:tcW w:w="1569" w:type="dxa"/>
          </w:tcPr>
          <w:p w14:paraId="6DD3A33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B2A4807"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p>
        </w:tc>
        <w:tc>
          <w:tcPr>
            <w:tcW w:w="1528" w:type="dxa"/>
          </w:tcPr>
          <w:p w14:paraId="501A31E6"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7F91A0D"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p>
        </w:tc>
        <w:tc>
          <w:tcPr>
            <w:tcW w:w="1707" w:type="dxa"/>
          </w:tcPr>
          <w:p w14:paraId="4A6921DD"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E44FD84"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2</w:t>
            </w:r>
          </w:p>
        </w:tc>
      </w:tr>
      <w:tr w:rsidR="00F05EB9" w:rsidRPr="00B32FD0" w14:paraId="3249C714" w14:textId="77777777" w:rsidTr="007F680B">
        <w:trPr>
          <w:trHeight w:hRule="exact" w:val="1180"/>
        </w:trPr>
        <w:tc>
          <w:tcPr>
            <w:cnfStyle w:val="001000000000" w:firstRow="0" w:lastRow="0" w:firstColumn="1" w:lastColumn="0" w:oddVBand="0" w:evenVBand="0" w:oddHBand="0" w:evenHBand="0" w:firstRowFirstColumn="0" w:firstRowLastColumn="0" w:lastRowFirstColumn="0" w:lastRowLastColumn="0"/>
            <w:tcW w:w="1579" w:type="dxa"/>
          </w:tcPr>
          <w:p w14:paraId="649FF6C0" w14:textId="77777777" w:rsidR="00F05EB9" w:rsidRPr="00B32FD0" w:rsidRDefault="00F05EB9" w:rsidP="003B03F4">
            <w:pPr>
              <w:tabs>
                <w:tab w:val="left" w:pos="745"/>
              </w:tabs>
              <w:ind w:right="151"/>
              <w:jc w:val="center"/>
              <w:rPr>
                <w:b w:val="0"/>
                <w:sz w:val="22"/>
                <w:szCs w:val="22"/>
              </w:rPr>
            </w:pPr>
          </w:p>
          <w:p w14:paraId="67CA1C02" w14:textId="77777777" w:rsidR="00F05EB9" w:rsidRPr="00B32FD0" w:rsidRDefault="00F05EB9" w:rsidP="003B03F4">
            <w:pPr>
              <w:pStyle w:val="Default"/>
              <w:ind w:left="180"/>
              <w:rPr>
                <w:rFonts w:ascii="Times New Roman" w:hAnsi="Times New Roman" w:cs="Times New Roman"/>
                <w:b w:val="0"/>
                <w:sz w:val="22"/>
                <w:szCs w:val="22"/>
              </w:rPr>
            </w:pPr>
            <w:r w:rsidRPr="00B32FD0">
              <w:rPr>
                <w:rFonts w:ascii="Times New Roman" w:hAnsi="Times New Roman" w:cs="Times New Roman"/>
                <w:b w:val="0"/>
                <w:sz w:val="22"/>
                <w:szCs w:val="22"/>
              </w:rPr>
              <w:t xml:space="preserve">Standard Constructed Wetland </w:t>
            </w:r>
          </w:p>
        </w:tc>
        <w:tc>
          <w:tcPr>
            <w:tcW w:w="1537" w:type="dxa"/>
          </w:tcPr>
          <w:p w14:paraId="4FA1670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DFA130A"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7DB959DE"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90</w:t>
            </w:r>
          </w:p>
        </w:tc>
        <w:tc>
          <w:tcPr>
            <w:tcW w:w="1569" w:type="dxa"/>
          </w:tcPr>
          <w:p w14:paraId="4AB9A7F0"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F6C79A1"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0F82EE5B"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p>
        </w:tc>
        <w:tc>
          <w:tcPr>
            <w:tcW w:w="1528" w:type="dxa"/>
          </w:tcPr>
          <w:p w14:paraId="2CFEDCDF"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86C1940"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7611759A"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No</w:t>
            </w:r>
          </w:p>
        </w:tc>
        <w:tc>
          <w:tcPr>
            <w:tcW w:w="1707" w:type="dxa"/>
          </w:tcPr>
          <w:p w14:paraId="16D98E7B"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33BD023"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18ACA52F"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N/A</w:t>
            </w:r>
          </w:p>
        </w:tc>
      </w:tr>
      <w:tr w:rsidR="00F05EB9" w:rsidRPr="00B32FD0" w14:paraId="50EB3EED" w14:textId="77777777" w:rsidTr="000C2DED">
        <w:trPr>
          <w:trHeight w:hRule="exact" w:val="802"/>
        </w:trPr>
        <w:tc>
          <w:tcPr>
            <w:cnfStyle w:val="001000000000" w:firstRow="0" w:lastRow="0" w:firstColumn="1" w:lastColumn="0" w:oddVBand="0" w:evenVBand="0" w:oddHBand="0" w:evenHBand="0" w:firstRowFirstColumn="0" w:firstRowLastColumn="0" w:lastRowFirstColumn="0" w:lastRowLastColumn="0"/>
            <w:tcW w:w="1579" w:type="dxa"/>
          </w:tcPr>
          <w:p w14:paraId="53671D49" w14:textId="77777777" w:rsidR="00F05EB9" w:rsidRPr="00B32FD0" w:rsidRDefault="00F05EB9" w:rsidP="003B03F4">
            <w:pPr>
              <w:tabs>
                <w:tab w:val="left" w:pos="745"/>
              </w:tabs>
              <w:ind w:right="151"/>
              <w:jc w:val="center"/>
              <w:rPr>
                <w:b w:val="0"/>
                <w:sz w:val="22"/>
                <w:szCs w:val="22"/>
              </w:rPr>
            </w:pPr>
          </w:p>
          <w:p w14:paraId="35DB5D40" w14:textId="77777777" w:rsidR="00F05EB9" w:rsidRPr="00B32FD0" w:rsidRDefault="00F05EB9" w:rsidP="003B03F4">
            <w:pPr>
              <w:pStyle w:val="Default"/>
              <w:ind w:left="180"/>
              <w:rPr>
                <w:rFonts w:ascii="Times New Roman" w:hAnsi="Times New Roman" w:cs="Times New Roman"/>
                <w:b w:val="0"/>
                <w:sz w:val="22"/>
                <w:szCs w:val="22"/>
              </w:rPr>
            </w:pPr>
            <w:r w:rsidRPr="00B32FD0">
              <w:rPr>
                <w:rFonts w:ascii="Times New Roman" w:hAnsi="Times New Roman" w:cs="Times New Roman"/>
                <w:b w:val="0"/>
                <w:sz w:val="22"/>
                <w:szCs w:val="22"/>
              </w:rPr>
              <w:t>Wet Pond</w:t>
            </w:r>
            <w:r w:rsidRPr="00B32FD0">
              <w:rPr>
                <w:rFonts w:ascii="Times New Roman" w:hAnsi="Times New Roman" w:cs="Times New Roman"/>
                <w:b w:val="0"/>
                <w:sz w:val="22"/>
                <w:szCs w:val="22"/>
                <w:vertAlign w:val="superscript"/>
              </w:rPr>
              <w:t>(d)</w:t>
            </w:r>
            <w:r w:rsidRPr="00B32FD0">
              <w:rPr>
                <w:rFonts w:ascii="Times New Roman" w:hAnsi="Times New Roman" w:cs="Times New Roman"/>
                <w:b w:val="0"/>
                <w:sz w:val="22"/>
                <w:szCs w:val="22"/>
              </w:rPr>
              <w:t xml:space="preserve"> </w:t>
            </w:r>
          </w:p>
        </w:tc>
        <w:tc>
          <w:tcPr>
            <w:tcW w:w="1537" w:type="dxa"/>
          </w:tcPr>
          <w:p w14:paraId="3B953106"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58685AC"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50-90</w:t>
            </w:r>
          </w:p>
        </w:tc>
        <w:tc>
          <w:tcPr>
            <w:tcW w:w="1569" w:type="dxa"/>
          </w:tcPr>
          <w:p w14:paraId="74C31729"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B5C6D83"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p>
        </w:tc>
        <w:tc>
          <w:tcPr>
            <w:tcW w:w="1528" w:type="dxa"/>
          </w:tcPr>
          <w:p w14:paraId="23E230E7"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77AE091"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No</w:t>
            </w:r>
          </w:p>
        </w:tc>
        <w:tc>
          <w:tcPr>
            <w:tcW w:w="1707" w:type="dxa"/>
          </w:tcPr>
          <w:p w14:paraId="0005DB91"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BC508B0"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N/A</w:t>
            </w:r>
          </w:p>
        </w:tc>
      </w:tr>
    </w:tbl>
    <w:p w14:paraId="6BD9DC97" w14:textId="77777777" w:rsidR="00F05EB9" w:rsidRPr="00B32FD0" w:rsidRDefault="00F05EB9" w:rsidP="00F05EB9">
      <w:pPr>
        <w:pStyle w:val="Level3"/>
        <w:spacing w:before="0" w:line="240" w:lineRule="auto"/>
        <w:ind w:left="0" w:right="540" w:firstLine="0"/>
        <w:rPr>
          <w:rFonts w:ascii="Times New Roman" w:hAnsi="Times New Roman"/>
          <w:i/>
          <w:iCs/>
          <w:sz w:val="22"/>
          <w:szCs w:val="22"/>
        </w:rPr>
      </w:pPr>
      <w:r w:rsidRPr="00B32FD0">
        <w:rPr>
          <w:rFonts w:ascii="Times New Roman" w:hAnsi="Times New Roman"/>
          <w:i/>
          <w:iCs/>
          <w:sz w:val="22"/>
          <w:szCs w:val="22"/>
        </w:rPr>
        <w:t xml:space="preserve">(Notes corresponding to annotations </w:t>
      </w:r>
      <w:r w:rsidRPr="00B32FD0">
        <w:rPr>
          <w:rFonts w:ascii="Times New Roman" w:hAnsi="Times New Roman"/>
          <w:sz w:val="22"/>
          <w:szCs w:val="22"/>
          <w:vertAlign w:val="superscript"/>
        </w:rPr>
        <w:t>(b)</w:t>
      </w:r>
      <w:r w:rsidRPr="00B32FD0">
        <w:rPr>
          <w:rFonts w:ascii="Times New Roman" w:hAnsi="Times New Roman"/>
          <w:i/>
          <w:iCs/>
          <w:sz w:val="22"/>
          <w:szCs w:val="22"/>
        </w:rPr>
        <w:t xml:space="preserve"> through </w:t>
      </w:r>
      <w:r w:rsidRPr="00B32FD0">
        <w:rPr>
          <w:rFonts w:ascii="Times New Roman" w:hAnsi="Times New Roman"/>
          <w:sz w:val="22"/>
          <w:szCs w:val="22"/>
          <w:vertAlign w:val="superscript"/>
        </w:rPr>
        <w:t>(d)</w:t>
      </w:r>
      <w:r w:rsidRPr="00B32FD0">
        <w:rPr>
          <w:rFonts w:ascii="Times New Roman" w:hAnsi="Times New Roman"/>
          <w:i/>
          <w:iCs/>
          <w:sz w:val="22"/>
          <w:szCs w:val="22"/>
        </w:rPr>
        <w:t xml:space="preserve"> are found on Page D-15)</w:t>
      </w:r>
    </w:p>
    <w:p w14:paraId="1FF08C89" w14:textId="77777777" w:rsidR="00F05EB9" w:rsidRPr="00B32FD0" w:rsidRDefault="00F05EB9" w:rsidP="00F05EB9">
      <w:pPr>
        <w:spacing w:after="160" w:line="259" w:lineRule="auto"/>
        <w:rPr>
          <w:sz w:val="22"/>
          <w:szCs w:val="22"/>
        </w:rPr>
      </w:pPr>
      <w:r w:rsidRPr="00B32FD0">
        <w:rPr>
          <w:sz w:val="22"/>
          <w:szCs w:val="22"/>
        </w:rPr>
        <w:br w:type="page"/>
      </w:r>
    </w:p>
    <w:tbl>
      <w:tblPr>
        <w:tblStyle w:val="GridTable1Light"/>
        <w:tblW w:w="7913" w:type="dxa"/>
        <w:tblLook w:val="04A0" w:firstRow="1" w:lastRow="0" w:firstColumn="1" w:lastColumn="0" w:noHBand="0" w:noVBand="1"/>
      </w:tblPr>
      <w:tblGrid>
        <w:gridCol w:w="1738"/>
        <w:gridCol w:w="1518"/>
        <w:gridCol w:w="1461"/>
        <w:gridCol w:w="1556"/>
        <w:gridCol w:w="1640"/>
      </w:tblGrid>
      <w:tr w:rsidR="00F05EB9" w:rsidRPr="00B32FD0" w14:paraId="5F729D5C" w14:textId="77777777" w:rsidTr="003B03F4">
        <w:trPr>
          <w:cnfStyle w:val="100000000000" w:firstRow="1" w:lastRow="0" w:firstColumn="0" w:lastColumn="0" w:oddVBand="0" w:evenVBand="0" w:oddHBand="0" w:evenHBand="0" w:firstRowFirstColumn="0" w:firstRowLastColumn="0" w:lastRowFirstColumn="0" w:lastRowLastColumn="0"/>
          <w:trHeight w:hRule="exact" w:val="1296"/>
        </w:trPr>
        <w:tc>
          <w:tcPr>
            <w:cnfStyle w:val="001000000000" w:firstRow="0" w:lastRow="0" w:firstColumn="1" w:lastColumn="0" w:oddVBand="0" w:evenVBand="0" w:oddHBand="0" w:evenHBand="0" w:firstRowFirstColumn="0" w:firstRowLastColumn="0" w:lastRowFirstColumn="0" w:lastRowLastColumn="0"/>
            <w:tcW w:w="7913" w:type="dxa"/>
            <w:gridSpan w:val="5"/>
          </w:tcPr>
          <w:p w14:paraId="6A4C2B06" w14:textId="77777777" w:rsidR="00F05EB9" w:rsidRPr="00B32FD0" w:rsidRDefault="00F05EB9" w:rsidP="003B03F4">
            <w:pPr>
              <w:tabs>
                <w:tab w:val="left" w:pos="745"/>
              </w:tabs>
              <w:ind w:right="151"/>
              <w:jc w:val="center"/>
              <w:rPr>
                <w:sz w:val="22"/>
                <w:szCs w:val="22"/>
              </w:rPr>
            </w:pPr>
            <w:r w:rsidRPr="00B32FD0">
              <w:rPr>
                <w:sz w:val="22"/>
                <w:szCs w:val="22"/>
              </w:rPr>
              <w:lastRenderedPageBreak/>
              <w:t>Table 3</w:t>
            </w:r>
          </w:p>
          <w:p w14:paraId="071B7B6C" w14:textId="77777777" w:rsidR="00F05EB9" w:rsidRPr="00B32FD0" w:rsidRDefault="00F05EB9" w:rsidP="003B03F4">
            <w:pPr>
              <w:tabs>
                <w:tab w:val="left" w:pos="745"/>
              </w:tabs>
              <w:ind w:right="151"/>
              <w:jc w:val="center"/>
              <w:rPr>
                <w:sz w:val="22"/>
                <w:szCs w:val="22"/>
              </w:rPr>
            </w:pPr>
            <w:r w:rsidRPr="00B32FD0">
              <w:rPr>
                <w:sz w:val="22"/>
                <w:szCs w:val="22"/>
              </w:rPr>
              <w:t xml:space="preserve">BMPs for Groundwater Recharge, Stormwater Runoff Quality, and/or Stormwater Runoff Quantity </w:t>
            </w:r>
          </w:p>
          <w:p w14:paraId="445A8379" w14:textId="77777777" w:rsidR="00F05EB9" w:rsidRPr="00B32FD0" w:rsidRDefault="00F05EB9" w:rsidP="003B03F4">
            <w:pPr>
              <w:tabs>
                <w:tab w:val="left" w:pos="745"/>
              </w:tabs>
              <w:ind w:right="151"/>
              <w:jc w:val="center"/>
              <w:rPr>
                <w:sz w:val="22"/>
                <w:szCs w:val="22"/>
              </w:rPr>
            </w:pPr>
            <w:r w:rsidRPr="00B32FD0">
              <w:rPr>
                <w:sz w:val="22"/>
                <w:szCs w:val="22"/>
              </w:rPr>
              <w:t>only with a Waiver or Variance from N.J.A.C. 7:8-5.3</w:t>
            </w:r>
          </w:p>
        </w:tc>
      </w:tr>
      <w:tr w:rsidR="00F05EB9" w:rsidRPr="00B32FD0" w14:paraId="5B0B84FF" w14:textId="77777777" w:rsidTr="003B03F4">
        <w:trPr>
          <w:trHeight w:hRule="exact" w:val="1368"/>
        </w:trPr>
        <w:tc>
          <w:tcPr>
            <w:cnfStyle w:val="001000000000" w:firstRow="0" w:lastRow="0" w:firstColumn="1" w:lastColumn="0" w:oddVBand="0" w:evenVBand="0" w:oddHBand="0" w:evenHBand="0" w:firstRowFirstColumn="0" w:firstRowLastColumn="0" w:lastRowFirstColumn="0" w:lastRowLastColumn="0"/>
            <w:tcW w:w="1738" w:type="dxa"/>
          </w:tcPr>
          <w:p w14:paraId="4B0BBB8C" w14:textId="77777777" w:rsidR="00F05EB9" w:rsidRPr="00B32FD0" w:rsidRDefault="00F05EB9" w:rsidP="003B03F4">
            <w:pPr>
              <w:pStyle w:val="Default"/>
              <w:ind w:left="-120" w:right="-105"/>
              <w:jc w:val="center"/>
              <w:rPr>
                <w:rFonts w:ascii="Times New Roman" w:hAnsi="Times New Roman" w:cs="Times New Roman"/>
                <w:bCs w:val="0"/>
                <w:sz w:val="22"/>
                <w:szCs w:val="22"/>
              </w:rPr>
            </w:pPr>
          </w:p>
          <w:p w14:paraId="1C26BDA2" w14:textId="77777777" w:rsidR="00F05EB9" w:rsidRPr="00B32FD0" w:rsidRDefault="00F05EB9" w:rsidP="003B03F4">
            <w:pPr>
              <w:pStyle w:val="Default"/>
              <w:ind w:left="-120" w:right="-105"/>
              <w:jc w:val="center"/>
              <w:rPr>
                <w:rFonts w:ascii="Times New Roman" w:hAnsi="Times New Roman" w:cs="Times New Roman"/>
                <w:bCs w:val="0"/>
                <w:sz w:val="22"/>
                <w:szCs w:val="22"/>
              </w:rPr>
            </w:pPr>
            <w:r w:rsidRPr="00B32FD0">
              <w:rPr>
                <w:rFonts w:ascii="Times New Roman" w:hAnsi="Times New Roman" w:cs="Times New Roman"/>
                <w:bCs w:val="0"/>
                <w:sz w:val="22"/>
                <w:szCs w:val="22"/>
              </w:rPr>
              <w:t xml:space="preserve">Best </w:t>
            </w:r>
          </w:p>
          <w:p w14:paraId="1545A62D" w14:textId="77777777" w:rsidR="00F05EB9" w:rsidRPr="00B32FD0" w:rsidRDefault="00F05EB9" w:rsidP="003B03F4">
            <w:pPr>
              <w:pStyle w:val="Default"/>
              <w:ind w:left="-120" w:right="-105"/>
              <w:jc w:val="center"/>
              <w:rPr>
                <w:rFonts w:ascii="Times New Roman" w:hAnsi="Times New Roman" w:cs="Times New Roman"/>
                <w:b w:val="0"/>
                <w:sz w:val="22"/>
                <w:szCs w:val="22"/>
              </w:rPr>
            </w:pPr>
            <w:r w:rsidRPr="00B32FD0">
              <w:rPr>
                <w:rFonts w:ascii="Times New Roman" w:hAnsi="Times New Roman" w:cs="Times New Roman"/>
                <w:bCs w:val="0"/>
                <w:sz w:val="22"/>
                <w:szCs w:val="22"/>
              </w:rPr>
              <w:t>Management Practice</w:t>
            </w:r>
            <w:r w:rsidRPr="00B32FD0">
              <w:rPr>
                <w:rFonts w:ascii="Times New Roman" w:hAnsi="Times New Roman" w:cs="Times New Roman"/>
                <w:b w:val="0"/>
                <w:sz w:val="22"/>
                <w:szCs w:val="22"/>
              </w:rPr>
              <w:t xml:space="preserve"> </w:t>
            </w:r>
          </w:p>
        </w:tc>
        <w:tc>
          <w:tcPr>
            <w:tcW w:w="1518" w:type="dxa"/>
          </w:tcPr>
          <w:p w14:paraId="2C04DA46" w14:textId="77777777" w:rsidR="00F05EB9" w:rsidRPr="00B32FD0" w:rsidRDefault="00F05EB9" w:rsidP="003B03F4">
            <w:pPr>
              <w:tabs>
                <w:tab w:val="left" w:pos="745"/>
              </w:tabs>
              <w:ind w:left="-120" w:right="-45"/>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Stormwater Runoff Quality </w:t>
            </w:r>
          </w:p>
          <w:p w14:paraId="513685AC" w14:textId="77777777" w:rsidR="00F05EB9" w:rsidRPr="00B32FD0" w:rsidRDefault="00F05EB9" w:rsidP="003B03F4">
            <w:pPr>
              <w:tabs>
                <w:tab w:val="left" w:pos="745"/>
              </w:tabs>
              <w:ind w:left="-120" w:right="-45"/>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TSS Removal </w:t>
            </w:r>
          </w:p>
          <w:p w14:paraId="33B2F3F2" w14:textId="77777777" w:rsidR="00F05EB9" w:rsidRPr="00B32FD0" w:rsidRDefault="00F05EB9" w:rsidP="003B03F4">
            <w:pPr>
              <w:pStyle w:val="Default"/>
              <w:ind w:left="-120"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Rate </w:t>
            </w:r>
          </w:p>
          <w:p w14:paraId="73456A4C"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(percent)</w:t>
            </w:r>
          </w:p>
        </w:tc>
        <w:tc>
          <w:tcPr>
            <w:tcW w:w="1461" w:type="dxa"/>
          </w:tcPr>
          <w:p w14:paraId="490BC837" w14:textId="77777777" w:rsidR="00F05EB9" w:rsidRPr="00B32FD0" w:rsidRDefault="00F05EB9" w:rsidP="003B03F4">
            <w:pPr>
              <w:tabs>
                <w:tab w:val="left" w:pos="745"/>
              </w:tabs>
              <w:ind w:left="-120" w:right="-105"/>
              <w:jc w:val="center"/>
              <w:cnfStyle w:val="000000000000" w:firstRow="0" w:lastRow="0" w:firstColumn="0" w:lastColumn="0" w:oddVBand="0" w:evenVBand="0" w:oddHBand="0" w:evenHBand="0" w:firstRowFirstColumn="0" w:firstRowLastColumn="0" w:lastRowFirstColumn="0" w:lastRowLastColumn="0"/>
              <w:rPr>
                <w:b/>
                <w:sz w:val="22"/>
                <w:szCs w:val="22"/>
              </w:rPr>
            </w:pPr>
          </w:p>
          <w:p w14:paraId="640CC151" w14:textId="77777777" w:rsidR="00F05EB9" w:rsidRPr="00B32FD0" w:rsidRDefault="00F05EB9" w:rsidP="003B03F4">
            <w:pPr>
              <w:tabs>
                <w:tab w:val="left" w:pos="745"/>
              </w:tabs>
              <w:ind w:left="-120" w:right="-105"/>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Stormwater </w:t>
            </w:r>
          </w:p>
          <w:p w14:paraId="58612A60" w14:textId="77777777" w:rsidR="00F05EB9" w:rsidRPr="00B32FD0" w:rsidRDefault="00F05EB9" w:rsidP="003B03F4">
            <w:pPr>
              <w:tabs>
                <w:tab w:val="left" w:pos="745"/>
              </w:tabs>
              <w:ind w:left="-120" w:right="-105"/>
              <w:jc w:val="center"/>
              <w:cnfStyle w:val="000000000000" w:firstRow="0" w:lastRow="0" w:firstColumn="0" w:lastColumn="0" w:oddVBand="0" w:evenVBand="0" w:oddHBand="0" w:evenHBand="0" w:firstRowFirstColumn="0" w:firstRowLastColumn="0" w:lastRowFirstColumn="0" w:lastRowLastColumn="0"/>
              <w:rPr>
                <w:b/>
                <w:sz w:val="22"/>
                <w:szCs w:val="22"/>
              </w:rPr>
            </w:pPr>
            <w:r w:rsidRPr="00B32FD0">
              <w:rPr>
                <w:b/>
                <w:sz w:val="22"/>
                <w:szCs w:val="22"/>
              </w:rPr>
              <w:t xml:space="preserve">Runoff </w:t>
            </w:r>
          </w:p>
          <w:p w14:paraId="22A37892"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Quantity</w:t>
            </w:r>
          </w:p>
        </w:tc>
        <w:tc>
          <w:tcPr>
            <w:tcW w:w="1556" w:type="dxa"/>
          </w:tcPr>
          <w:p w14:paraId="74554EC1"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p w14:paraId="07BB3A87"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p w14:paraId="34C0FCA0"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Groundwater Recharge </w:t>
            </w:r>
          </w:p>
        </w:tc>
        <w:tc>
          <w:tcPr>
            <w:tcW w:w="1640" w:type="dxa"/>
          </w:tcPr>
          <w:p w14:paraId="6AA846B6"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Minimum </w:t>
            </w:r>
          </w:p>
          <w:p w14:paraId="54ADA3FC"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Separation from Seasonal High </w:t>
            </w:r>
          </w:p>
          <w:p w14:paraId="2478DBA8"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 xml:space="preserve">Water Table </w:t>
            </w:r>
          </w:p>
          <w:p w14:paraId="4B8F7F17" w14:textId="77777777" w:rsidR="00F05EB9" w:rsidRPr="00B32FD0" w:rsidRDefault="00F05EB9" w:rsidP="003B03F4">
            <w:pPr>
              <w:pStyle w:val="Default"/>
              <w:ind w:left="-120"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B32FD0">
              <w:rPr>
                <w:rFonts w:ascii="Times New Roman" w:hAnsi="Times New Roman" w:cs="Times New Roman"/>
                <w:b/>
                <w:sz w:val="22"/>
                <w:szCs w:val="22"/>
              </w:rPr>
              <w:t>(feet)</w:t>
            </w:r>
          </w:p>
        </w:tc>
      </w:tr>
      <w:tr w:rsidR="00F05EB9" w:rsidRPr="00B32FD0" w14:paraId="170FAAE8" w14:textId="77777777" w:rsidTr="000C2DED">
        <w:trPr>
          <w:trHeight w:hRule="exact" w:val="847"/>
        </w:trPr>
        <w:tc>
          <w:tcPr>
            <w:cnfStyle w:val="001000000000" w:firstRow="0" w:lastRow="0" w:firstColumn="1" w:lastColumn="0" w:oddVBand="0" w:evenVBand="0" w:oddHBand="0" w:evenHBand="0" w:firstRowFirstColumn="0" w:firstRowLastColumn="0" w:lastRowFirstColumn="0" w:lastRowLastColumn="0"/>
            <w:tcW w:w="1738" w:type="dxa"/>
          </w:tcPr>
          <w:p w14:paraId="63FA1D33" w14:textId="77777777" w:rsidR="00F05EB9" w:rsidRPr="00B32FD0" w:rsidRDefault="00F05EB9" w:rsidP="003B03F4">
            <w:pPr>
              <w:tabs>
                <w:tab w:val="left" w:pos="745"/>
              </w:tabs>
              <w:ind w:left="180" w:right="60"/>
              <w:jc w:val="center"/>
              <w:rPr>
                <w:b w:val="0"/>
                <w:sz w:val="22"/>
                <w:szCs w:val="22"/>
              </w:rPr>
            </w:pPr>
          </w:p>
          <w:p w14:paraId="0D3F2351" w14:textId="77777777" w:rsidR="00F05EB9" w:rsidRPr="00B32FD0" w:rsidRDefault="00F05EB9" w:rsidP="003B03F4">
            <w:pPr>
              <w:pStyle w:val="Default"/>
              <w:ind w:left="180" w:right="60"/>
              <w:rPr>
                <w:rFonts w:ascii="Times New Roman" w:hAnsi="Times New Roman" w:cs="Times New Roman"/>
                <w:b w:val="0"/>
                <w:sz w:val="22"/>
                <w:szCs w:val="22"/>
              </w:rPr>
            </w:pPr>
            <w:r w:rsidRPr="00B32FD0">
              <w:rPr>
                <w:rFonts w:ascii="Times New Roman" w:hAnsi="Times New Roman" w:cs="Times New Roman"/>
                <w:b w:val="0"/>
                <w:sz w:val="22"/>
                <w:szCs w:val="22"/>
              </w:rPr>
              <w:t xml:space="preserve">Blue Roof </w:t>
            </w:r>
          </w:p>
        </w:tc>
        <w:tc>
          <w:tcPr>
            <w:tcW w:w="1518" w:type="dxa"/>
          </w:tcPr>
          <w:p w14:paraId="4A3AA295"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67C04E5"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0</w:t>
            </w:r>
          </w:p>
        </w:tc>
        <w:tc>
          <w:tcPr>
            <w:tcW w:w="1461" w:type="dxa"/>
          </w:tcPr>
          <w:p w14:paraId="1ED4AC12"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FD9F113"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Yes</w:t>
            </w:r>
          </w:p>
        </w:tc>
        <w:tc>
          <w:tcPr>
            <w:tcW w:w="1556" w:type="dxa"/>
          </w:tcPr>
          <w:p w14:paraId="47024B21"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E091A0A"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No</w:t>
            </w:r>
          </w:p>
        </w:tc>
        <w:tc>
          <w:tcPr>
            <w:tcW w:w="1640" w:type="dxa"/>
          </w:tcPr>
          <w:p w14:paraId="7E38BE6E" w14:textId="77777777" w:rsidR="00F05EB9" w:rsidRPr="00B32FD0" w:rsidRDefault="00F05EB9" w:rsidP="003B03F4">
            <w:pPr>
              <w:tabs>
                <w:tab w:val="left" w:pos="745"/>
              </w:tabs>
              <w:ind w:right="151"/>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1EE8921"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N/A</w:t>
            </w:r>
          </w:p>
        </w:tc>
      </w:tr>
      <w:tr w:rsidR="00F05EB9" w:rsidRPr="00B32FD0" w14:paraId="5A4D3271" w14:textId="77777777" w:rsidTr="000C2DED">
        <w:trPr>
          <w:trHeight w:hRule="exact" w:val="1360"/>
        </w:trPr>
        <w:tc>
          <w:tcPr>
            <w:cnfStyle w:val="001000000000" w:firstRow="0" w:lastRow="0" w:firstColumn="1" w:lastColumn="0" w:oddVBand="0" w:evenVBand="0" w:oddHBand="0" w:evenHBand="0" w:firstRowFirstColumn="0" w:firstRowLastColumn="0" w:lastRowFirstColumn="0" w:lastRowLastColumn="0"/>
            <w:tcW w:w="1738" w:type="dxa"/>
          </w:tcPr>
          <w:p w14:paraId="4F1C39AE" w14:textId="77777777" w:rsidR="00F05EB9" w:rsidRPr="00B32FD0" w:rsidRDefault="00F05EB9" w:rsidP="003B03F4">
            <w:pPr>
              <w:tabs>
                <w:tab w:val="left" w:pos="745"/>
              </w:tabs>
              <w:ind w:left="180" w:right="60"/>
              <w:jc w:val="center"/>
              <w:rPr>
                <w:b w:val="0"/>
                <w:sz w:val="22"/>
                <w:szCs w:val="22"/>
              </w:rPr>
            </w:pPr>
          </w:p>
          <w:p w14:paraId="08DDB948" w14:textId="77777777" w:rsidR="00F05EB9" w:rsidRPr="00B32FD0" w:rsidRDefault="00F05EB9" w:rsidP="003B03F4">
            <w:pPr>
              <w:pStyle w:val="Default"/>
              <w:ind w:left="180" w:right="60"/>
              <w:rPr>
                <w:rFonts w:ascii="Times New Roman" w:hAnsi="Times New Roman" w:cs="Times New Roman"/>
                <w:b w:val="0"/>
                <w:sz w:val="22"/>
                <w:szCs w:val="22"/>
              </w:rPr>
            </w:pPr>
            <w:r w:rsidRPr="00B32FD0">
              <w:rPr>
                <w:rFonts w:ascii="Times New Roman" w:hAnsi="Times New Roman" w:cs="Times New Roman"/>
                <w:b w:val="0"/>
                <w:sz w:val="22"/>
                <w:szCs w:val="22"/>
              </w:rPr>
              <w:t xml:space="preserve">Extended Detention Basin </w:t>
            </w:r>
          </w:p>
        </w:tc>
        <w:tc>
          <w:tcPr>
            <w:tcW w:w="1518" w:type="dxa"/>
          </w:tcPr>
          <w:p w14:paraId="3D19B64E"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1E739C30"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40-60</w:t>
            </w:r>
          </w:p>
        </w:tc>
        <w:tc>
          <w:tcPr>
            <w:tcW w:w="1461" w:type="dxa"/>
          </w:tcPr>
          <w:p w14:paraId="543BACB6"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105DA2B4"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Yes</w:t>
            </w:r>
          </w:p>
        </w:tc>
        <w:tc>
          <w:tcPr>
            <w:tcW w:w="1556" w:type="dxa"/>
          </w:tcPr>
          <w:p w14:paraId="73378C09"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35041B66"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No</w:t>
            </w:r>
          </w:p>
        </w:tc>
        <w:tc>
          <w:tcPr>
            <w:tcW w:w="1640" w:type="dxa"/>
          </w:tcPr>
          <w:p w14:paraId="799BE1B5"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6C2ECBCC" w14:textId="77777777" w:rsidR="00F05EB9" w:rsidRPr="00B32FD0" w:rsidRDefault="00F05EB9" w:rsidP="003B03F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2FD0">
              <w:rPr>
                <w:rFonts w:ascii="Times New Roman" w:hAnsi="Times New Roman" w:cs="Times New Roman"/>
                <w:bCs/>
                <w:sz w:val="22"/>
                <w:szCs w:val="22"/>
              </w:rPr>
              <w:t>1</w:t>
            </w:r>
          </w:p>
        </w:tc>
      </w:tr>
      <w:tr w:rsidR="00F05EB9" w:rsidRPr="00B32FD0" w14:paraId="023F0967" w14:textId="77777777" w:rsidTr="000C2DED">
        <w:trPr>
          <w:trHeight w:hRule="exact" w:val="1342"/>
        </w:trPr>
        <w:tc>
          <w:tcPr>
            <w:cnfStyle w:val="001000000000" w:firstRow="0" w:lastRow="0" w:firstColumn="1" w:lastColumn="0" w:oddVBand="0" w:evenVBand="0" w:oddHBand="0" w:evenHBand="0" w:firstRowFirstColumn="0" w:firstRowLastColumn="0" w:lastRowFirstColumn="0" w:lastRowLastColumn="0"/>
            <w:tcW w:w="1738" w:type="dxa"/>
          </w:tcPr>
          <w:p w14:paraId="5E94F117" w14:textId="77777777" w:rsidR="00F05EB9" w:rsidRPr="00B32FD0" w:rsidRDefault="00F05EB9" w:rsidP="003B03F4">
            <w:pPr>
              <w:tabs>
                <w:tab w:val="left" w:pos="745"/>
              </w:tabs>
              <w:ind w:left="180" w:right="60"/>
              <w:jc w:val="center"/>
              <w:rPr>
                <w:b w:val="0"/>
                <w:sz w:val="22"/>
                <w:szCs w:val="22"/>
              </w:rPr>
            </w:pPr>
          </w:p>
          <w:p w14:paraId="12F1E99B" w14:textId="77777777" w:rsidR="00F05EB9" w:rsidRPr="00B32FD0" w:rsidRDefault="00F05EB9" w:rsidP="003B03F4">
            <w:pPr>
              <w:adjustRightInd w:val="0"/>
              <w:ind w:left="180" w:right="60"/>
              <w:rPr>
                <w:b w:val="0"/>
                <w:color w:val="000000"/>
                <w:sz w:val="22"/>
                <w:szCs w:val="22"/>
              </w:rPr>
            </w:pPr>
            <w:r w:rsidRPr="00B32FD0">
              <w:rPr>
                <w:b w:val="0"/>
                <w:color w:val="000000"/>
                <w:sz w:val="22"/>
                <w:szCs w:val="22"/>
              </w:rPr>
              <w:t>Manufactured Treatment Device</w:t>
            </w:r>
            <w:r w:rsidRPr="00B32FD0">
              <w:rPr>
                <w:b w:val="0"/>
                <w:color w:val="000000"/>
                <w:sz w:val="22"/>
                <w:szCs w:val="22"/>
                <w:vertAlign w:val="superscript"/>
              </w:rPr>
              <w:t>(h)</w:t>
            </w:r>
            <w:r w:rsidRPr="00B32FD0">
              <w:rPr>
                <w:b w:val="0"/>
                <w:color w:val="000000"/>
                <w:sz w:val="22"/>
                <w:szCs w:val="22"/>
              </w:rPr>
              <w:t xml:space="preserve"> </w:t>
            </w:r>
          </w:p>
        </w:tc>
        <w:tc>
          <w:tcPr>
            <w:tcW w:w="1518" w:type="dxa"/>
          </w:tcPr>
          <w:p w14:paraId="659BA883"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F9C9530"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551425FB"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50 or 80</w:t>
            </w:r>
          </w:p>
        </w:tc>
        <w:tc>
          <w:tcPr>
            <w:tcW w:w="1461" w:type="dxa"/>
          </w:tcPr>
          <w:p w14:paraId="0101FC55"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439FCCE"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7FA43FF4"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No</w:t>
            </w:r>
          </w:p>
        </w:tc>
        <w:tc>
          <w:tcPr>
            <w:tcW w:w="1556" w:type="dxa"/>
          </w:tcPr>
          <w:p w14:paraId="5B366621"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0F8EECE"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78EE4779"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No</w:t>
            </w:r>
          </w:p>
        </w:tc>
        <w:tc>
          <w:tcPr>
            <w:tcW w:w="1640" w:type="dxa"/>
          </w:tcPr>
          <w:p w14:paraId="6838E9B6"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6A6AD597"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 xml:space="preserve">Dependent </w:t>
            </w:r>
          </w:p>
          <w:p w14:paraId="1F90DFF8"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 xml:space="preserve">upon the </w:t>
            </w:r>
          </w:p>
          <w:p w14:paraId="13ECE5F8"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device</w:t>
            </w:r>
          </w:p>
        </w:tc>
      </w:tr>
      <w:tr w:rsidR="00F05EB9" w:rsidRPr="00B32FD0" w14:paraId="1397E4DE" w14:textId="77777777" w:rsidTr="000C2DED">
        <w:trPr>
          <w:trHeight w:hRule="exact" w:val="730"/>
        </w:trPr>
        <w:tc>
          <w:tcPr>
            <w:cnfStyle w:val="001000000000" w:firstRow="0" w:lastRow="0" w:firstColumn="1" w:lastColumn="0" w:oddVBand="0" w:evenVBand="0" w:oddHBand="0" w:evenHBand="0" w:firstRowFirstColumn="0" w:firstRowLastColumn="0" w:lastRowFirstColumn="0" w:lastRowLastColumn="0"/>
            <w:tcW w:w="1738" w:type="dxa"/>
          </w:tcPr>
          <w:p w14:paraId="475871A2" w14:textId="77777777" w:rsidR="00F05EB9" w:rsidRPr="00B32FD0" w:rsidRDefault="00F05EB9" w:rsidP="003B03F4">
            <w:pPr>
              <w:tabs>
                <w:tab w:val="left" w:pos="745"/>
              </w:tabs>
              <w:ind w:left="180" w:right="60"/>
              <w:jc w:val="center"/>
              <w:rPr>
                <w:b w:val="0"/>
                <w:sz w:val="22"/>
                <w:szCs w:val="22"/>
              </w:rPr>
            </w:pPr>
          </w:p>
          <w:p w14:paraId="270C3D0E" w14:textId="77777777" w:rsidR="00F05EB9" w:rsidRPr="00B32FD0" w:rsidRDefault="00F05EB9" w:rsidP="003B03F4">
            <w:pPr>
              <w:adjustRightInd w:val="0"/>
              <w:ind w:left="180" w:right="60"/>
              <w:rPr>
                <w:b w:val="0"/>
                <w:color w:val="000000"/>
                <w:sz w:val="22"/>
                <w:szCs w:val="22"/>
              </w:rPr>
            </w:pPr>
            <w:r w:rsidRPr="00B32FD0">
              <w:rPr>
                <w:b w:val="0"/>
                <w:color w:val="000000"/>
                <w:sz w:val="22"/>
                <w:szCs w:val="22"/>
              </w:rPr>
              <w:t>Sand Filter</w:t>
            </w:r>
            <w:r w:rsidRPr="00B32FD0">
              <w:rPr>
                <w:b w:val="0"/>
                <w:color w:val="000000"/>
                <w:sz w:val="22"/>
                <w:szCs w:val="22"/>
                <w:vertAlign w:val="superscript"/>
              </w:rPr>
              <w:t>(c)</w:t>
            </w:r>
            <w:r w:rsidRPr="00B32FD0">
              <w:rPr>
                <w:b w:val="0"/>
                <w:color w:val="000000"/>
                <w:sz w:val="22"/>
                <w:szCs w:val="22"/>
              </w:rPr>
              <w:t xml:space="preserve"> </w:t>
            </w:r>
          </w:p>
        </w:tc>
        <w:tc>
          <w:tcPr>
            <w:tcW w:w="1518" w:type="dxa"/>
          </w:tcPr>
          <w:p w14:paraId="1B8F0D77"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A045DBA"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80</w:t>
            </w:r>
          </w:p>
        </w:tc>
        <w:tc>
          <w:tcPr>
            <w:tcW w:w="1461" w:type="dxa"/>
          </w:tcPr>
          <w:p w14:paraId="748C9E0E"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51987818"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Yes</w:t>
            </w:r>
          </w:p>
        </w:tc>
        <w:tc>
          <w:tcPr>
            <w:tcW w:w="1556" w:type="dxa"/>
          </w:tcPr>
          <w:p w14:paraId="6144180B"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0C5B4A59"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No</w:t>
            </w:r>
          </w:p>
        </w:tc>
        <w:tc>
          <w:tcPr>
            <w:tcW w:w="1640" w:type="dxa"/>
          </w:tcPr>
          <w:p w14:paraId="253FDE79"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E468CE5"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32FD0">
              <w:rPr>
                <w:bCs/>
                <w:color w:val="000000"/>
                <w:sz w:val="22"/>
                <w:szCs w:val="22"/>
              </w:rPr>
              <w:t>1</w:t>
            </w:r>
          </w:p>
        </w:tc>
      </w:tr>
      <w:tr w:rsidR="00F05EB9" w:rsidRPr="00B32FD0" w14:paraId="44E98DE3" w14:textId="77777777" w:rsidTr="000C2DED">
        <w:trPr>
          <w:trHeight w:hRule="exact" w:val="1252"/>
        </w:trPr>
        <w:tc>
          <w:tcPr>
            <w:cnfStyle w:val="001000000000" w:firstRow="0" w:lastRow="0" w:firstColumn="1" w:lastColumn="0" w:oddVBand="0" w:evenVBand="0" w:oddHBand="0" w:evenHBand="0" w:firstRowFirstColumn="0" w:firstRowLastColumn="0" w:lastRowFirstColumn="0" w:lastRowLastColumn="0"/>
            <w:tcW w:w="1738" w:type="dxa"/>
          </w:tcPr>
          <w:p w14:paraId="4533CA8D" w14:textId="77777777" w:rsidR="00F05EB9" w:rsidRPr="00B32FD0" w:rsidRDefault="00F05EB9" w:rsidP="003B03F4">
            <w:pPr>
              <w:tabs>
                <w:tab w:val="left" w:pos="745"/>
              </w:tabs>
              <w:ind w:left="180" w:right="60"/>
              <w:jc w:val="center"/>
              <w:rPr>
                <w:b w:val="0"/>
                <w:sz w:val="22"/>
                <w:szCs w:val="22"/>
              </w:rPr>
            </w:pPr>
          </w:p>
          <w:p w14:paraId="6EEE5C03" w14:textId="77777777" w:rsidR="00F05EB9" w:rsidRPr="00B32FD0" w:rsidRDefault="00F05EB9" w:rsidP="003B03F4">
            <w:pPr>
              <w:tabs>
                <w:tab w:val="left" w:pos="745"/>
              </w:tabs>
              <w:ind w:left="180" w:right="60"/>
              <w:rPr>
                <w:b w:val="0"/>
                <w:sz w:val="22"/>
                <w:szCs w:val="22"/>
              </w:rPr>
            </w:pPr>
            <w:r w:rsidRPr="00B32FD0">
              <w:rPr>
                <w:b w:val="0"/>
                <w:color w:val="000000"/>
                <w:sz w:val="22"/>
                <w:szCs w:val="22"/>
              </w:rPr>
              <w:t xml:space="preserve">Subsurface Gravel Wetland </w:t>
            </w:r>
          </w:p>
        </w:tc>
        <w:tc>
          <w:tcPr>
            <w:tcW w:w="1518" w:type="dxa"/>
          </w:tcPr>
          <w:p w14:paraId="494CC24B"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0C6A3F8"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7F8D2A12"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90</w:t>
            </w:r>
          </w:p>
        </w:tc>
        <w:tc>
          <w:tcPr>
            <w:tcW w:w="1461" w:type="dxa"/>
          </w:tcPr>
          <w:p w14:paraId="6593F198"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77A83433"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0AE77C85"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No</w:t>
            </w:r>
          </w:p>
        </w:tc>
        <w:tc>
          <w:tcPr>
            <w:tcW w:w="1556" w:type="dxa"/>
          </w:tcPr>
          <w:p w14:paraId="6DA0B4AF"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49408A85"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4C0EEE5A"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No</w:t>
            </w:r>
          </w:p>
        </w:tc>
        <w:tc>
          <w:tcPr>
            <w:tcW w:w="1640" w:type="dxa"/>
          </w:tcPr>
          <w:p w14:paraId="73DACAF5"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BA91829"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111099D0"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1</w:t>
            </w:r>
          </w:p>
        </w:tc>
      </w:tr>
      <w:tr w:rsidR="00F05EB9" w:rsidRPr="00B32FD0" w14:paraId="03218D43" w14:textId="77777777" w:rsidTr="000C2DED">
        <w:trPr>
          <w:trHeight w:hRule="exact" w:val="1000"/>
        </w:trPr>
        <w:tc>
          <w:tcPr>
            <w:cnfStyle w:val="001000000000" w:firstRow="0" w:lastRow="0" w:firstColumn="1" w:lastColumn="0" w:oddVBand="0" w:evenVBand="0" w:oddHBand="0" w:evenHBand="0" w:firstRowFirstColumn="0" w:firstRowLastColumn="0" w:lastRowFirstColumn="0" w:lastRowLastColumn="0"/>
            <w:tcW w:w="1738" w:type="dxa"/>
          </w:tcPr>
          <w:p w14:paraId="4EF528B0" w14:textId="77777777" w:rsidR="00F05EB9" w:rsidRPr="00B32FD0" w:rsidRDefault="00F05EB9" w:rsidP="003B03F4">
            <w:pPr>
              <w:tabs>
                <w:tab w:val="left" w:pos="745"/>
              </w:tabs>
              <w:ind w:left="180" w:right="60"/>
              <w:jc w:val="center"/>
              <w:rPr>
                <w:b w:val="0"/>
                <w:sz w:val="22"/>
                <w:szCs w:val="22"/>
              </w:rPr>
            </w:pPr>
          </w:p>
          <w:p w14:paraId="2E26BF01" w14:textId="77777777" w:rsidR="00F05EB9" w:rsidRPr="00B32FD0" w:rsidRDefault="00F05EB9" w:rsidP="003B03F4">
            <w:pPr>
              <w:tabs>
                <w:tab w:val="left" w:pos="745"/>
              </w:tabs>
              <w:ind w:left="180" w:right="60"/>
              <w:rPr>
                <w:b w:val="0"/>
                <w:sz w:val="22"/>
                <w:szCs w:val="22"/>
              </w:rPr>
            </w:pPr>
            <w:r w:rsidRPr="00B32FD0">
              <w:rPr>
                <w:b w:val="0"/>
                <w:color w:val="000000"/>
                <w:sz w:val="22"/>
                <w:szCs w:val="22"/>
              </w:rPr>
              <w:t xml:space="preserve">Wet Pond </w:t>
            </w:r>
          </w:p>
        </w:tc>
        <w:tc>
          <w:tcPr>
            <w:tcW w:w="1518" w:type="dxa"/>
          </w:tcPr>
          <w:p w14:paraId="1F7A65C1"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59E4F2B"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50-90</w:t>
            </w:r>
          </w:p>
        </w:tc>
        <w:tc>
          <w:tcPr>
            <w:tcW w:w="1461" w:type="dxa"/>
          </w:tcPr>
          <w:p w14:paraId="154FE4FD"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35107283"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Yes</w:t>
            </w:r>
          </w:p>
        </w:tc>
        <w:tc>
          <w:tcPr>
            <w:tcW w:w="1556" w:type="dxa"/>
          </w:tcPr>
          <w:p w14:paraId="5305D2B2"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2170DEF7"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No</w:t>
            </w:r>
          </w:p>
        </w:tc>
        <w:tc>
          <w:tcPr>
            <w:tcW w:w="1640" w:type="dxa"/>
          </w:tcPr>
          <w:p w14:paraId="02267D94" w14:textId="77777777" w:rsidR="00F05EB9" w:rsidRPr="00B32FD0" w:rsidRDefault="00F05EB9" w:rsidP="003B03F4">
            <w:pPr>
              <w:tabs>
                <w:tab w:val="left" w:pos="745"/>
              </w:tabs>
              <w:ind w:left="180" w:right="60"/>
              <w:jc w:val="center"/>
              <w:cnfStyle w:val="000000000000" w:firstRow="0" w:lastRow="0" w:firstColumn="0" w:lastColumn="0" w:oddVBand="0" w:evenVBand="0" w:oddHBand="0" w:evenHBand="0" w:firstRowFirstColumn="0" w:firstRowLastColumn="0" w:lastRowFirstColumn="0" w:lastRowLastColumn="0"/>
              <w:rPr>
                <w:bCs/>
                <w:sz w:val="22"/>
                <w:szCs w:val="22"/>
              </w:rPr>
            </w:pPr>
          </w:p>
          <w:p w14:paraId="19AC540F" w14:textId="77777777" w:rsidR="00F05EB9" w:rsidRPr="00B32FD0" w:rsidRDefault="00F05EB9" w:rsidP="003B03F4">
            <w:pPr>
              <w:adjustRightInd w:val="0"/>
              <w:jc w:val="center"/>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B32FD0">
              <w:rPr>
                <w:bCs/>
                <w:color w:val="000000"/>
                <w:sz w:val="22"/>
                <w:szCs w:val="22"/>
              </w:rPr>
              <w:t>N/A</w:t>
            </w:r>
          </w:p>
        </w:tc>
      </w:tr>
    </w:tbl>
    <w:p w14:paraId="3934E43C" w14:textId="77777777" w:rsidR="00F05EB9" w:rsidRPr="00B32FD0" w:rsidRDefault="00F05EB9" w:rsidP="00F05EB9">
      <w:pPr>
        <w:pStyle w:val="Default"/>
        <w:spacing w:line="216" w:lineRule="auto"/>
        <w:ind w:right="547"/>
        <w:jc w:val="both"/>
        <w:rPr>
          <w:rFonts w:ascii="Times New Roman" w:hAnsi="Times New Roman" w:cs="Times New Roman"/>
          <w:bCs/>
          <w:sz w:val="22"/>
          <w:szCs w:val="22"/>
        </w:rPr>
      </w:pPr>
      <w:r w:rsidRPr="00B32FD0">
        <w:rPr>
          <w:rFonts w:ascii="Times New Roman" w:hAnsi="Times New Roman" w:cs="Times New Roman"/>
          <w:bCs/>
          <w:sz w:val="22"/>
          <w:szCs w:val="22"/>
        </w:rPr>
        <w:t xml:space="preserve">Notes to Tables 1, 2, and 3:  </w:t>
      </w:r>
    </w:p>
    <w:p w14:paraId="3D24A1AC" w14:textId="77777777" w:rsidR="00F05EB9" w:rsidRPr="00B32FD0" w:rsidRDefault="00F05EB9" w:rsidP="00F05EB9">
      <w:pPr>
        <w:pStyle w:val="Default"/>
        <w:spacing w:line="216" w:lineRule="auto"/>
        <w:ind w:right="547"/>
        <w:jc w:val="both"/>
        <w:rPr>
          <w:rFonts w:ascii="Times New Roman" w:hAnsi="Times New Roman" w:cs="Times New Roman"/>
          <w:bCs/>
          <w:sz w:val="22"/>
          <w:szCs w:val="22"/>
        </w:rPr>
      </w:pPr>
      <w:r w:rsidRPr="00B32FD0">
        <w:rPr>
          <w:rFonts w:ascii="Times New Roman" w:hAnsi="Times New Roman" w:cs="Times New Roman"/>
          <w:bCs/>
          <w:sz w:val="22"/>
          <w:szCs w:val="22"/>
        </w:rPr>
        <w:t xml:space="preserve">(a)  subject to the applicable contributory drainage area limitation specified at Section IV.O.2; </w:t>
      </w:r>
    </w:p>
    <w:p w14:paraId="415B2617" w14:textId="77777777" w:rsidR="00F05EB9" w:rsidRPr="00B32FD0" w:rsidRDefault="00F05EB9" w:rsidP="00F05EB9">
      <w:pPr>
        <w:pStyle w:val="Default"/>
        <w:spacing w:line="216" w:lineRule="auto"/>
        <w:ind w:right="547"/>
        <w:jc w:val="both"/>
        <w:rPr>
          <w:rFonts w:ascii="Times New Roman" w:hAnsi="Times New Roman" w:cs="Times New Roman"/>
          <w:bCs/>
          <w:sz w:val="22"/>
          <w:szCs w:val="22"/>
        </w:rPr>
      </w:pPr>
      <w:r w:rsidRPr="00B32FD0">
        <w:rPr>
          <w:rFonts w:ascii="Times New Roman" w:hAnsi="Times New Roman" w:cs="Times New Roman"/>
          <w:bCs/>
          <w:sz w:val="22"/>
          <w:szCs w:val="22"/>
        </w:rPr>
        <w:t xml:space="preserve">(b)  designed to infiltrate into the subsoil; </w:t>
      </w:r>
    </w:p>
    <w:p w14:paraId="60D11BB1" w14:textId="77777777" w:rsidR="00F05EB9" w:rsidRPr="00B32FD0" w:rsidRDefault="00F05EB9" w:rsidP="00F05EB9">
      <w:pPr>
        <w:pStyle w:val="Default"/>
        <w:spacing w:line="216" w:lineRule="auto"/>
        <w:ind w:right="547"/>
        <w:jc w:val="both"/>
        <w:rPr>
          <w:rFonts w:ascii="Times New Roman" w:hAnsi="Times New Roman" w:cs="Times New Roman"/>
          <w:bCs/>
          <w:sz w:val="22"/>
          <w:szCs w:val="22"/>
        </w:rPr>
      </w:pPr>
      <w:r w:rsidRPr="00B32FD0">
        <w:rPr>
          <w:rFonts w:ascii="Times New Roman" w:hAnsi="Times New Roman" w:cs="Times New Roman"/>
          <w:bCs/>
          <w:sz w:val="22"/>
          <w:szCs w:val="22"/>
        </w:rPr>
        <w:t xml:space="preserve">(c)   designed with underdrains; </w:t>
      </w:r>
    </w:p>
    <w:p w14:paraId="51203F40" w14:textId="77777777" w:rsidR="00F05EB9" w:rsidRPr="00B32FD0" w:rsidRDefault="00F05EB9" w:rsidP="00F05EB9">
      <w:pPr>
        <w:pStyle w:val="Default"/>
        <w:spacing w:line="216" w:lineRule="auto"/>
        <w:ind w:right="547"/>
        <w:jc w:val="both"/>
        <w:rPr>
          <w:rFonts w:ascii="Times New Roman" w:hAnsi="Times New Roman" w:cs="Times New Roman"/>
          <w:bCs/>
          <w:sz w:val="22"/>
          <w:szCs w:val="22"/>
        </w:rPr>
      </w:pPr>
      <w:r w:rsidRPr="00B32FD0">
        <w:rPr>
          <w:rFonts w:ascii="Times New Roman" w:hAnsi="Times New Roman" w:cs="Times New Roman"/>
          <w:bCs/>
          <w:sz w:val="22"/>
          <w:szCs w:val="22"/>
        </w:rPr>
        <w:t xml:space="preserve">(d)  designed to maintain at least a 10-foot wide area of native vegetation along at least 50 percent of the shoreline and to include a stormwater runoff retention component designed to capture stormwater runoff for beneficial reuse, such as irrigation; </w:t>
      </w:r>
    </w:p>
    <w:p w14:paraId="5D274DF2" w14:textId="77777777" w:rsidR="00F05EB9" w:rsidRPr="00B32FD0" w:rsidRDefault="00F05EB9" w:rsidP="00F05EB9">
      <w:pPr>
        <w:pStyle w:val="Default"/>
        <w:spacing w:line="216" w:lineRule="auto"/>
        <w:ind w:right="547"/>
        <w:jc w:val="both"/>
        <w:rPr>
          <w:rFonts w:ascii="Times New Roman" w:hAnsi="Times New Roman" w:cs="Times New Roman"/>
          <w:bCs/>
          <w:sz w:val="22"/>
          <w:szCs w:val="22"/>
        </w:rPr>
      </w:pPr>
      <w:r w:rsidRPr="00B32FD0">
        <w:rPr>
          <w:rFonts w:ascii="Times New Roman" w:hAnsi="Times New Roman" w:cs="Times New Roman"/>
          <w:bCs/>
          <w:sz w:val="22"/>
          <w:szCs w:val="22"/>
        </w:rPr>
        <w:t xml:space="preserve">(e)  designed with a slope of less than two percent; </w:t>
      </w:r>
    </w:p>
    <w:p w14:paraId="47E612A2" w14:textId="77777777" w:rsidR="00F05EB9" w:rsidRPr="00B32FD0" w:rsidRDefault="00F05EB9" w:rsidP="00F05EB9">
      <w:pPr>
        <w:pStyle w:val="Default"/>
        <w:spacing w:line="216" w:lineRule="auto"/>
        <w:ind w:right="547"/>
        <w:jc w:val="both"/>
        <w:rPr>
          <w:rFonts w:ascii="Times New Roman" w:hAnsi="Times New Roman" w:cs="Times New Roman"/>
          <w:bCs/>
          <w:sz w:val="22"/>
          <w:szCs w:val="22"/>
        </w:rPr>
      </w:pPr>
      <w:r w:rsidRPr="00B32FD0">
        <w:rPr>
          <w:rFonts w:ascii="Times New Roman" w:hAnsi="Times New Roman" w:cs="Times New Roman"/>
          <w:bCs/>
          <w:sz w:val="22"/>
          <w:szCs w:val="22"/>
        </w:rPr>
        <w:t xml:space="preserve">(f)   designed with a slope of equal to or greater than two percent; </w:t>
      </w:r>
    </w:p>
    <w:p w14:paraId="6065A2E5" w14:textId="77777777" w:rsidR="00F05EB9" w:rsidRPr="00B32FD0" w:rsidRDefault="00F05EB9" w:rsidP="00F05EB9">
      <w:pPr>
        <w:pStyle w:val="Default"/>
        <w:spacing w:line="216" w:lineRule="auto"/>
        <w:ind w:right="547"/>
        <w:jc w:val="both"/>
        <w:rPr>
          <w:rFonts w:ascii="Times New Roman" w:hAnsi="Times New Roman" w:cs="Times New Roman"/>
          <w:bCs/>
          <w:sz w:val="22"/>
          <w:szCs w:val="22"/>
        </w:rPr>
      </w:pPr>
      <w:r w:rsidRPr="00B32FD0">
        <w:rPr>
          <w:rFonts w:ascii="Times New Roman" w:hAnsi="Times New Roman" w:cs="Times New Roman"/>
          <w:bCs/>
          <w:sz w:val="22"/>
          <w:szCs w:val="22"/>
        </w:rPr>
        <w:t xml:space="preserve">(g)  manufactured treatment devices that meet the definition of green infrastructure at Section II; </w:t>
      </w:r>
    </w:p>
    <w:p w14:paraId="3627276C" w14:textId="77777777" w:rsidR="00F05EB9" w:rsidRPr="00B32FD0" w:rsidRDefault="00F05EB9" w:rsidP="00F05EB9">
      <w:pPr>
        <w:pStyle w:val="Level3"/>
        <w:spacing w:before="0" w:line="240" w:lineRule="auto"/>
        <w:ind w:left="0" w:right="540" w:firstLine="0"/>
        <w:rPr>
          <w:rFonts w:ascii="Times New Roman" w:hAnsi="Times New Roman"/>
          <w:sz w:val="22"/>
          <w:szCs w:val="22"/>
        </w:rPr>
      </w:pPr>
      <w:r w:rsidRPr="00B32FD0">
        <w:rPr>
          <w:rFonts w:ascii="Times New Roman" w:hAnsi="Times New Roman"/>
          <w:bCs/>
          <w:sz w:val="22"/>
          <w:szCs w:val="22"/>
        </w:rPr>
        <w:t>(h)</w:t>
      </w:r>
      <w:r w:rsidRPr="00B32FD0">
        <w:rPr>
          <w:rFonts w:ascii="Times New Roman" w:hAnsi="Times New Roman"/>
          <w:bCs/>
          <w:spacing w:val="-20"/>
          <w:sz w:val="22"/>
          <w:szCs w:val="22"/>
        </w:rPr>
        <w:t xml:space="preserve"> </w:t>
      </w:r>
      <w:r w:rsidRPr="00B32FD0">
        <w:rPr>
          <w:rFonts w:ascii="Times New Roman" w:hAnsi="Times New Roman"/>
          <w:bCs/>
          <w:sz w:val="22"/>
          <w:szCs w:val="22"/>
        </w:rPr>
        <w:t>manufactured treatment devices that do not meet the definition of green infrastructure at Section II.</w:t>
      </w:r>
    </w:p>
    <w:p w14:paraId="17203A38" w14:textId="77777777" w:rsidR="00F05EB9" w:rsidRPr="00B32FD0" w:rsidRDefault="00F05EB9" w:rsidP="00F05EB9">
      <w:pPr>
        <w:pStyle w:val="Level3"/>
        <w:spacing w:before="0" w:line="240" w:lineRule="auto"/>
        <w:ind w:left="0" w:right="540" w:firstLine="0"/>
        <w:rPr>
          <w:rFonts w:ascii="Times New Roman" w:hAnsi="Times New Roman"/>
          <w:sz w:val="22"/>
          <w:szCs w:val="22"/>
        </w:rPr>
      </w:pPr>
    </w:p>
    <w:p w14:paraId="4A6643F8" w14:textId="77777777" w:rsidR="00F05EB9" w:rsidRPr="00B32FD0" w:rsidRDefault="00F05EB9" w:rsidP="00F05EB9">
      <w:pPr>
        <w:pStyle w:val="ListParagraph"/>
        <w:rPr>
          <w:rFonts w:cs="Times New Roman"/>
          <w:szCs w:val="22"/>
        </w:rPr>
      </w:pPr>
    </w:p>
    <w:p w14:paraId="504A61D3" w14:textId="77777777" w:rsidR="00F05EB9" w:rsidRPr="00B32FD0" w:rsidRDefault="00F05EB9" w:rsidP="00F05EB9">
      <w:pPr>
        <w:pStyle w:val="ListParagraph"/>
        <w:rPr>
          <w:rFonts w:cs="Times New Roman"/>
          <w:szCs w:val="22"/>
        </w:rPr>
      </w:pPr>
    </w:p>
    <w:p w14:paraId="1A3B88F0" w14:textId="77777777" w:rsidR="00F05EB9" w:rsidRPr="00B32FD0" w:rsidRDefault="00F05EB9" w:rsidP="000C2DED">
      <w:pPr>
        <w:rPr>
          <w:sz w:val="22"/>
          <w:szCs w:val="22"/>
        </w:rPr>
      </w:pPr>
    </w:p>
    <w:p w14:paraId="79013221" w14:textId="77777777" w:rsidR="00F05EB9" w:rsidRPr="00B32FD0" w:rsidRDefault="00F05EB9" w:rsidP="00F05EB9">
      <w:pPr>
        <w:rPr>
          <w:sz w:val="22"/>
          <w:szCs w:val="22"/>
        </w:rPr>
      </w:pPr>
    </w:p>
    <w:p w14:paraId="3DED1F1D"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szCs w:val="22"/>
        </w:rPr>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IV.O only if the measures meet the definition of green infrastructure at Section II.  Alternative stormwater management measures that function in a similar manner to a BMP listed at Section O.2 are subject to the contributory drainage area limitation specified at Section O.2 for that similarly functioning BMP.  Alternative stormwater management measures approved in accordance with this subsection that do not function in a similar manner to any BMP listed at Section O.2 shall have a contributory drainage area less than or equal to </w:t>
      </w:r>
      <w:r w:rsidRPr="00B32FD0">
        <w:rPr>
          <w:rFonts w:cs="Times New Roman"/>
          <w:color w:val="4F81BD" w:themeColor="accent1"/>
          <w:szCs w:val="22"/>
        </w:rPr>
        <w:t xml:space="preserve">1.0 </w:t>
      </w:r>
      <w:r w:rsidRPr="00B32FD0">
        <w:rPr>
          <w:rFonts w:cs="Times New Roman"/>
          <w:szCs w:val="22"/>
        </w:rPr>
        <w:t>acre,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IV.D is granted from Section IV.O.</w:t>
      </w:r>
    </w:p>
    <w:p w14:paraId="4CCF7094" w14:textId="77777777" w:rsidR="00F05EB9" w:rsidRPr="00B32FD0" w:rsidRDefault="00F05EB9" w:rsidP="00F05EB9">
      <w:pPr>
        <w:pStyle w:val="ListParagraph"/>
        <w:ind w:right="540"/>
        <w:jc w:val="both"/>
        <w:rPr>
          <w:rFonts w:cs="Times New Roman"/>
          <w:szCs w:val="22"/>
        </w:rPr>
      </w:pPr>
    </w:p>
    <w:p w14:paraId="4D1EBDD3"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szCs w:val="22"/>
        </w:rPr>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high water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2F651C3F" w14:textId="77777777" w:rsidR="00F05EB9" w:rsidRPr="00B32FD0" w:rsidRDefault="00F05EB9" w:rsidP="00F05EB9">
      <w:pPr>
        <w:ind w:right="540"/>
        <w:jc w:val="both"/>
        <w:rPr>
          <w:sz w:val="22"/>
          <w:szCs w:val="22"/>
        </w:rPr>
      </w:pPr>
    </w:p>
    <w:p w14:paraId="54F9797F" w14:textId="77777777" w:rsidR="00F05EB9" w:rsidRPr="00B32FD0" w:rsidRDefault="00F05EB9" w:rsidP="00AF615A">
      <w:pPr>
        <w:pStyle w:val="BodyText"/>
        <w:numPr>
          <w:ilvl w:val="0"/>
          <w:numId w:val="46"/>
        </w:numPr>
        <w:spacing w:after="120"/>
        <w:rPr>
          <w:rFonts w:ascii="Times New Roman" w:eastAsiaTheme="minorHAnsi" w:hAnsi="Times New Roman" w:cs="Times New Roman"/>
          <w:sz w:val="22"/>
          <w:szCs w:val="22"/>
        </w:rPr>
      </w:pPr>
      <w:r w:rsidRPr="00B32FD0">
        <w:rPr>
          <w:rFonts w:ascii="Times New Roman" w:eastAsiaTheme="minorHAnsi" w:hAnsi="Times New Roman" w:cs="Times New Roman"/>
          <w:sz w:val="22"/>
          <w:szCs w:val="22"/>
        </w:rPr>
        <w:t xml:space="preserve">Design standards for stormwater management measures are as follows: </w:t>
      </w:r>
    </w:p>
    <w:p w14:paraId="01B6EA76"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 xml:space="preserve">Stormwater management measures shall be designed to take into account the existing site conditions, including, but not limited to, environmentally critical areas; wetlands; flood-prone areas; slopes; depth to seasonal high water table; soil type, permeability, and texture; drainage area and drainage patterns; and the presence of solution-prone carbonate rocks (limestone); </w:t>
      </w:r>
    </w:p>
    <w:p w14:paraId="614D64DE" w14:textId="77777777" w:rsidR="00F05EB9" w:rsidRPr="00B32FD0" w:rsidRDefault="00F05EB9" w:rsidP="00F05EB9">
      <w:pPr>
        <w:pStyle w:val="ListParagraph"/>
        <w:ind w:left="1440" w:right="540"/>
        <w:jc w:val="both"/>
        <w:rPr>
          <w:rFonts w:cs="Times New Roman"/>
          <w:szCs w:val="22"/>
        </w:rPr>
      </w:pPr>
    </w:p>
    <w:p w14:paraId="712374BC"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 xml:space="preserve">Stormwater management measures shall be designed to minimize maintenance, facilitate maintenance and repairs, and ensure proper functioning.  Trash racks shall be installed at the intake to the outlet structure, as appropriate, and shall have parallel bars with one-inch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VIII.C; </w:t>
      </w:r>
    </w:p>
    <w:p w14:paraId="78424A34" w14:textId="77777777" w:rsidR="00F05EB9" w:rsidRPr="00B32FD0" w:rsidRDefault="00F05EB9" w:rsidP="00F05EB9">
      <w:pPr>
        <w:ind w:right="540"/>
        <w:jc w:val="both"/>
        <w:rPr>
          <w:sz w:val="22"/>
          <w:szCs w:val="22"/>
        </w:rPr>
      </w:pPr>
    </w:p>
    <w:p w14:paraId="22259B1D"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lastRenderedPageBreak/>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17BC6282" w14:textId="77777777" w:rsidR="00F05EB9" w:rsidRPr="00B32FD0" w:rsidRDefault="00F05EB9" w:rsidP="00F05EB9">
      <w:pPr>
        <w:ind w:right="540"/>
        <w:jc w:val="both"/>
        <w:rPr>
          <w:sz w:val="22"/>
          <w:szCs w:val="22"/>
        </w:rPr>
      </w:pPr>
    </w:p>
    <w:p w14:paraId="311BC6D5"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 xml:space="preserve">Stormwater management BMPs shall be designed to meet the minimum safety standards for stormwater management BMPs at Section VIII; and </w:t>
      </w:r>
    </w:p>
    <w:p w14:paraId="11A7964C" w14:textId="77777777" w:rsidR="00F05EB9" w:rsidRPr="00B32FD0" w:rsidRDefault="00F05EB9" w:rsidP="00F05EB9">
      <w:pPr>
        <w:ind w:right="540"/>
        <w:jc w:val="both"/>
        <w:rPr>
          <w:sz w:val="22"/>
          <w:szCs w:val="22"/>
        </w:rPr>
      </w:pPr>
    </w:p>
    <w:p w14:paraId="653DAEEF"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size of the orifice at the intake to the outlet from the stormwater management BMP shall be a minimum of two and one-half inches in diameter.</w:t>
      </w:r>
    </w:p>
    <w:p w14:paraId="0A6CF20D" w14:textId="77777777" w:rsidR="00F05EB9" w:rsidRPr="00B32FD0" w:rsidRDefault="00F05EB9" w:rsidP="00F05EB9">
      <w:pPr>
        <w:ind w:right="540"/>
        <w:jc w:val="both"/>
        <w:rPr>
          <w:sz w:val="22"/>
          <w:szCs w:val="22"/>
        </w:rPr>
      </w:pPr>
    </w:p>
    <w:p w14:paraId="108E8D6E" w14:textId="77777777" w:rsidR="00F05EB9" w:rsidRPr="00B32FD0" w:rsidRDefault="00F05EB9" w:rsidP="00AF615A">
      <w:pPr>
        <w:pStyle w:val="ListParagraph"/>
        <w:numPr>
          <w:ilvl w:val="0"/>
          <w:numId w:val="46"/>
        </w:numPr>
        <w:ind w:right="360"/>
        <w:jc w:val="both"/>
        <w:rPr>
          <w:rFonts w:cs="Times New Roman"/>
          <w:szCs w:val="22"/>
        </w:rPr>
      </w:pPr>
      <w:r w:rsidRPr="00B32FD0">
        <w:rPr>
          <w:rFonts w:cs="Times New Roman"/>
          <w:szCs w:val="22"/>
        </w:rPr>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II may be used only under the circumstances described at Section IV.O.4.</w:t>
      </w:r>
    </w:p>
    <w:p w14:paraId="47D46AFC" w14:textId="77777777" w:rsidR="00F05EB9" w:rsidRPr="00B32FD0" w:rsidRDefault="00F05EB9" w:rsidP="00F05EB9">
      <w:pPr>
        <w:ind w:left="720" w:right="540"/>
        <w:rPr>
          <w:sz w:val="22"/>
          <w:szCs w:val="22"/>
        </w:rPr>
      </w:pPr>
    </w:p>
    <w:p w14:paraId="3B191DF6"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bCs/>
          <w:szCs w:val="22"/>
        </w:rPr>
        <w:t>Any application for a new agricultural development that meets the definition of major development at Section II shall be submitted to the Soil Conservation District for review and approval in accordance with the requirements at Sections IV.O, P, Q and R and any applicable Soil Conservation District guidelines for stormwater runoff quantity and erosion control.  For purposes of this subsection,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4D9F4D18" w14:textId="77777777" w:rsidR="00F05EB9" w:rsidRPr="00B32FD0" w:rsidRDefault="00F05EB9" w:rsidP="00F05EB9">
      <w:pPr>
        <w:pStyle w:val="ListParagraph"/>
        <w:ind w:left="1080" w:right="540"/>
        <w:rPr>
          <w:rFonts w:cs="Times New Roman"/>
          <w:szCs w:val="22"/>
        </w:rPr>
      </w:pPr>
    </w:p>
    <w:p w14:paraId="735D6CAE"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bCs/>
          <w:szCs w:val="22"/>
        </w:rPr>
        <w:t>If there is more than one drainage area, the groundwater recharge, stormwater runoff quality, and stormwater runoff quantity standards at Section IV.P,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621F3CAE" w14:textId="77777777" w:rsidR="00F05EB9" w:rsidRPr="00B32FD0" w:rsidRDefault="00F05EB9" w:rsidP="00F05EB9">
      <w:pPr>
        <w:pStyle w:val="Default"/>
        <w:ind w:left="90"/>
        <w:rPr>
          <w:rFonts w:ascii="Times New Roman" w:hAnsi="Times New Roman" w:cs="Times New Roman"/>
          <w:bCs/>
          <w:sz w:val="22"/>
          <w:szCs w:val="22"/>
        </w:rPr>
      </w:pPr>
    </w:p>
    <w:p w14:paraId="6367C796"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bCs/>
          <w:szCs w:val="22"/>
        </w:rPr>
        <w:t>Any stormwater management measure authorized under the municipal stormwater management plan or ordinance shall be reflected in a deed notice recorded in the {</w:t>
      </w:r>
      <w:r w:rsidRPr="00B32FD0">
        <w:rPr>
          <w:rFonts w:cs="Times New Roman"/>
          <w:bCs/>
          <w:i/>
          <w:iCs/>
          <w:szCs w:val="22"/>
        </w:rPr>
        <w:t>insert Office of the County Clerk or the registrar of deeds and mortgages of the county in which the development, project, project site, or mitigation area containing the stormwater management measure is located, as appropriate, to the municipality</w:t>
      </w:r>
      <w:r w:rsidRPr="00B32FD0">
        <w:rPr>
          <w:rFonts w:cs="Times New Roman"/>
          <w:bCs/>
          <w:szCs w:val="22"/>
        </w:rPr>
        <w:t xml:space="preserve">}.  A form of deed notice shall be submitted to the municipality for approval prior to filing.  The deed notice shall contain a description of the stormwater management measure(s) used to meet the green infrastructure, groundwater recharge, stormwater runoff quality, and stormwater runoff quantity standards at Section IV.O,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w:t>
      </w:r>
      <w:r w:rsidRPr="00B32FD0">
        <w:rPr>
          <w:rFonts w:cs="Times New Roman"/>
          <w:bCs/>
          <w:szCs w:val="22"/>
        </w:rPr>
        <w:lastRenderedPageBreak/>
        <w:t>complete recorded document shall be provided to the municipality within 180 calendar days of the authorization granted by the municipality.</w:t>
      </w:r>
    </w:p>
    <w:p w14:paraId="1F60A04F" w14:textId="77777777" w:rsidR="00F05EB9" w:rsidRPr="00B32FD0" w:rsidRDefault="00F05EB9" w:rsidP="00F05EB9">
      <w:pPr>
        <w:pStyle w:val="ListParagraph"/>
        <w:rPr>
          <w:rFonts w:cs="Times New Roman"/>
          <w:szCs w:val="22"/>
        </w:rPr>
      </w:pPr>
    </w:p>
    <w:p w14:paraId="58F2AFDE"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bCs/>
          <w:szCs w:val="22"/>
        </w:rPr>
        <w:t>A stormwater management measure approved under the municipal stormwater management plan or ordinance may be altered or replaced with the approval of the municipality, if the municipality determines that the proposed alteration or replacement meets the design and performance standards pursuant to Section IV of this ordinance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w:t>
      </w:r>
      <w:r w:rsidRPr="00B32FD0">
        <w:rPr>
          <w:rFonts w:cs="Times New Roman"/>
          <w:bCs/>
          <w:i/>
          <w:iCs/>
          <w:szCs w:val="22"/>
        </w:rPr>
        <w:t>insert appropriate Office of the County Clerk or the registrar of deeds and mortgages, as applies</w:t>
      </w:r>
      <w:r w:rsidRPr="00B32FD0">
        <w:rPr>
          <w:rFonts w:cs="Times New Roman"/>
          <w:bCs/>
          <w:szCs w:val="22"/>
        </w:rPr>
        <w:t>} and shall contain a description and location of the stormwater management measure, as well as reference to the maintenance plan, in accordance with M above.  Prior to the commencement of construction, proof that the above required deed notice has been filed shall be submitted to the municipality in accordance with M above.</w:t>
      </w:r>
    </w:p>
    <w:p w14:paraId="7151C830" w14:textId="77777777" w:rsidR="00F05EB9" w:rsidRPr="00B32FD0" w:rsidRDefault="00F05EB9" w:rsidP="00F05EB9">
      <w:pPr>
        <w:ind w:right="540"/>
        <w:jc w:val="both"/>
        <w:rPr>
          <w:sz w:val="22"/>
          <w:szCs w:val="22"/>
        </w:rPr>
      </w:pPr>
    </w:p>
    <w:p w14:paraId="6979D2E5" w14:textId="77777777" w:rsidR="00F05EB9" w:rsidRPr="00B32FD0" w:rsidRDefault="00F05EB9" w:rsidP="00AF615A">
      <w:pPr>
        <w:pStyle w:val="ListParagraph"/>
        <w:numPr>
          <w:ilvl w:val="0"/>
          <w:numId w:val="46"/>
        </w:numPr>
        <w:ind w:right="540"/>
        <w:jc w:val="both"/>
        <w:rPr>
          <w:rFonts w:cs="Times New Roman"/>
          <w:bCs/>
          <w:szCs w:val="22"/>
        </w:rPr>
      </w:pPr>
      <w:r w:rsidRPr="00B32FD0">
        <w:rPr>
          <w:rFonts w:cs="Times New Roman"/>
          <w:bCs/>
          <w:szCs w:val="22"/>
        </w:rPr>
        <w:t>Green Infrastructure Standards</w:t>
      </w:r>
    </w:p>
    <w:p w14:paraId="019C85F8" w14:textId="77777777" w:rsidR="00F05EB9" w:rsidRPr="00B32FD0" w:rsidRDefault="00F05EB9" w:rsidP="00F05EB9">
      <w:pPr>
        <w:pStyle w:val="ListParagraph"/>
        <w:rPr>
          <w:rFonts w:cs="Times New Roman"/>
          <w:bCs/>
          <w:szCs w:val="22"/>
        </w:rPr>
      </w:pPr>
    </w:p>
    <w:p w14:paraId="6CCC2859" w14:textId="77777777" w:rsidR="00F05EB9" w:rsidRPr="00B32FD0" w:rsidRDefault="00F05EB9" w:rsidP="00AF615A">
      <w:pPr>
        <w:pStyle w:val="ListParagraph"/>
        <w:numPr>
          <w:ilvl w:val="1"/>
          <w:numId w:val="46"/>
        </w:numPr>
        <w:rPr>
          <w:rFonts w:cs="Times New Roman"/>
          <w:bCs/>
          <w:szCs w:val="22"/>
        </w:rPr>
      </w:pPr>
      <w:r w:rsidRPr="00B32FD0">
        <w:rPr>
          <w:rFonts w:cs="Times New Roman"/>
          <w:bCs/>
          <w:szCs w:val="22"/>
        </w:rPr>
        <w:t>This subsection specifies the types of green infrastructure BMPs that may be used to satisfy the groundwater recharge, stormwater runoff quality, and stormwater runoff quantity standards.</w:t>
      </w:r>
    </w:p>
    <w:p w14:paraId="6F34D372" w14:textId="77777777" w:rsidR="00F05EB9" w:rsidRPr="00B32FD0" w:rsidRDefault="00F05EB9" w:rsidP="00AF615A">
      <w:pPr>
        <w:pStyle w:val="ListParagraph"/>
        <w:numPr>
          <w:ilvl w:val="1"/>
          <w:numId w:val="46"/>
        </w:numPr>
        <w:rPr>
          <w:rFonts w:cs="Times New Roman"/>
          <w:bCs/>
          <w:szCs w:val="22"/>
        </w:rPr>
      </w:pPr>
      <w:r w:rsidRPr="00B32FD0">
        <w:rPr>
          <w:rFonts w:cs="Times New Roman"/>
          <w:bCs/>
          <w:szCs w:val="22"/>
        </w:rPr>
        <w:t xml:space="preserve">To satisfy the groundwater recharge and stormwater runoff quality standards at Section IV.P and Q, the design engineer shall utilize green infrastructure BMPs identified in Table 1 at Section IV.F. and/or an alternative stormwater management measure approved in accordance with Section IV.G.  </w:t>
      </w:r>
      <w:bookmarkStart w:id="20" w:name="BMP_DA_table"/>
      <w:r w:rsidRPr="00B32FD0">
        <w:rPr>
          <w:rFonts w:cs="Times New Roman"/>
          <w:bCs/>
          <w:szCs w:val="22"/>
        </w:rPr>
        <w:t>The following green infrastructure BMPs are subject to the following maximum contributory drainage area limitations:</w:t>
      </w:r>
      <w:bookmarkEnd w:id="20"/>
    </w:p>
    <w:p w14:paraId="58A09E32" w14:textId="77777777" w:rsidR="00F05EB9" w:rsidRPr="00B32FD0" w:rsidRDefault="00F05EB9" w:rsidP="00F05EB9">
      <w:pPr>
        <w:pStyle w:val="ListParagraph"/>
        <w:ind w:left="1440"/>
        <w:rPr>
          <w:rFonts w:cs="Times New Roman"/>
          <w:bCs/>
          <w:szCs w:val="22"/>
        </w:rPr>
      </w:pPr>
    </w:p>
    <w:tbl>
      <w:tblPr>
        <w:tblStyle w:val="GridTable1Light"/>
        <w:tblW w:w="6840" w:type="dxa"/>
        <w:jc w:val="center"/>
        <w:tblLook w:val="04A0" w:firstRow="1" w:lastRow="0" w:firstColumn="1" w:lastColumn="0" w:noHBand="0" w:noVBand="1"/>
      </w:tblPr>
      <w:tblGrid>
        <w:gridCol w:w="3330"/>
        <w:gridCol w:w="3510"/>
      </w:tblGrid>
      <w:tr w:rsidR="00F05EB9" w:rsidRPr="00B32FD0" w14:paraId="5A689E14" w14:textId="77777777" w:rsidTr="003B03F4">
        <w:trPr>
          <w:cnfStyle w:val="100000000000" w:firstRow="1" w:lastRow="0" w:firstColumn="0" w:lastColumn="0" w:oddVBand="0" w:evenVBand="0" w:oddHBand="0" w:evenHBand="0" w:firstRowFirstColumn="0" w:firstRowLastColumn="0" w:lastRowFirstColumn="0" w:lastRowLastColumn="0"/>
          <w:trHeight w:hRule="exact" w:val="576"/>
          <w:jc w:val="center"/>
        </w:trPr>
        <w:tc>
          <w:tcPr>
            <w:cnfStyle w:val="001000000000" w:firstRow="0" w:lastRow="0" w:firstColumn="1" w:lastColumn="0" w:oddVBand="0" w:evenVBand="0" w:oddHBand="0" w:evenHBand="0" w:firstRowFirstColumn="0" w:firstRowLastColumn="0" w:lastRowFirstColumn="0" w:lastRowLastColumn="0"/>
            <w:tcW w:w="3330" w:type="dxa"/>
          </w:tcPr>
          <w:p w14:paraId="24E1BFA7" w14:textId="77777777" w:rsidR="00F05EB9" w:rsidRPr="00B32FD0" w:rsidRDefault="00F05EB9" w:rsidP="003B03F4">
            <w:pPr>
              <w:pStyle w:val="ListParagraph"/>
              <w:ind w:left="0" w:right="540"/>
              <w:jc w:val="center"/>
              <w:rPr>
                <w:rFonts w:cs="Times New Roman"/>
                <w:szCs w:val="22"/>
              </w:rPr>
            </w:pPr>
            <w:r w:rsidRPr="00B32FD0">
              <w:rPr>
                <w:rFonts w:cs="Times New Roman"/>
                <w:szCs w:val="22"/>
              </w:rPr>
              <w:t xml:space="preserve">Best Management </w:t>
            </w:r>
          </w:p>
          <w:p w14:paraId="03823B32" w14:textId="77777777" w:rsidR="00F05EB9" w:rsidRPr="00B32FD0" w:rsidRDefault="00F05EB9" w:rsidP="003B03F4">
            <w:pPr>
              <w:pStyle w:val="ListParagraph"/>
              <w:ind w:left="0" w:right="540"/>
              <w:jc w:val="center"/>
              <w:rPr>
                <w:rFonts w:cs="Times New Roman"/>
                <w:szCs w:val="22"/>
              </w:rPr>
            </w:pPr>
            <w:r w:rsidRPr="00B32FD0">
              <w:rPr>
                <w:rFonts w:cs="Times New Roman"/>
                <w:szCs w:val="22"/>
              </w:rPr>
              <w:t>Practice</w:t>
            </w:r>
          </w:p>
        </w:tc>
        <w:tc>
          <w:tcPr>
            <w:tcW w:w="3510" w:type="dxa"/>
          </w:tcPr>
          <w:p w14:paraId="36259241" w14:textId="77777777" w:rsidR="00F05EB9" w:rsidRPr="00B32FD0" w:rsidRDefault="00F05EB9" w:rsidP="003B03F4">
            <w:pPr>
              <w:pStyle w:val="ListParagraph"/>
              <w:ind w:left="0" w:right="5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B32FD0">
              <w:rPr>
                <w:rFonts w:cs="Times New Roman"/>
                <w:szCs w:val="22"/>
              </w:rPr>
              <w:t>Maximum Contributory Drainage Area</w:t>
            </w:r>
          </w:p>
        </w:tc>
      </w:tr>
      <w:tr w:rsidR="00F05EB9" w:rsidRPr="00B32FD0" w14:paraId="468CE9BE" w14:textId="77777777" w:rsidTr="003B03F4">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3330" w:type="dxa"/>
          </w:tcPr>
          <w:p w14:paraId="7A8556A1" w14:textId="77777777" w:rsidR="00F05EB9" w:rsidRPr="00B32FD0" w:rsidRDefault="00F05EB9" w:rsidP="003B03F4">
            <w:pPr>
              <w:pStyle w:val="ListParagraph"/>
              <w:ind w:left="0"/>
              <w:rPr>
                <w:rFonts w:cs="Times New Roman"/>
                <w:b w:val="0"/>
                <w:bCs w:val="0"/>
                <w:szCs w:val="22"/>
              </w:rPr>
            </w:pPr>
            <w:r w:rsidRPr="00B32FD0">
              <w:rPr>
                <w:rFonts w:cs="Times New Roman"/>
                <w:b w:val="0"/>
                <w:bCs w:val="0"/>
                <w:szCs w:val="22"/>
              </w:rPr>
              <w:t>Dry Well</w:t>
            </w:r>
          </w:p>
        </w:tc>
        <w:tc>
          <w:tcPr>
            <w:tcW w:w="3510" w:type="dxa"/>
          </w:tcPr>
          <w:p w14:paraId="685957DF" w14:textId="77777777" w:rsidR="00F05EB9" w:rsidRPr="00B32FD0" w:rsidRDefault="00F05EB9" w:rsidP="003B03F4">
            <w:pPr>
              <w:pStyle w:val="ListParagraph"/>
              <w:ind w:left="0" w:right="54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B32FD0">
              <w:rPr>
                <w:rFonts w:cs="Times New Roman"/>
                <w:i/>
                <w:iCs/>
                <w:color w:val="FF0000"/>
                <w:szCs w:val="22"/>
              </w:rPr>
              <w:t>[0.25 / 0.5 / 0.75]</w:t>
            </w:r>
            <w:r w:rsidRPr="00B32FD0">
              <w:rPr>
                <w:rFonts w:cs="Times New Roman"/>
                <w:szCs w:val="22"/>
              </w:rPr>
              <w:t xml:space="preserve"> acres</w:t>
            </w:r>
          </w:p>
        </w:tc>
      </w:tr>
      <w:tr w:rsidR="00F05EB9" w:rsidRPr="00B32FD0" w14:paraId="31D745A0" w14:textId="77777777" w:rsidTr="003B03F4">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3330" w:type="dxa"/>
          </w:tcPr>
          <w:p w14:paraId="26EFEECC" w14:textId="77777777" w:rsidR="00F05EB9" w:rsidRPr="00B32FD0" w:rsidRDefault="00F05EB9" w:rsidP="003B03F4">
            <w:pPr>
              <w:pStyle w:val="ListParagraph"/>
              <w:ind w:left="0" w:right="-108"/>
              <w:rPr>
                <w:rFonts w:cs="Times New Roman"/>
                <w:b w:val="0"/>
                <w:bCs w:val="0"/>
                <w:szCs w:val="22"/>
              </w:rPr>
            </w:pPr>
            <w:r w:rsidRPr="00B32FD0">
              <w:rPr>
                <w:rFonts w:cs="Times New Roman"/>
                <w:b w:val="0"/>
                <w:bCs w:val="0"/>
                <w:szCs w:val="22"/>
              </w:rPr>
              <w:t>Manufactured Treatment Device</w:t>
            </w:r>
          </w:p>
        </w:tc>
        <w:tc>
          <w:tcPr>
            <w:tcW w:w="3510" w:type="dxa"/>
          </w:tcPr>
          <w:p w14:paraId="5DA8DA9B" w14:textId="77777777" w:rsidR="00F05EB9" w:rsidRPr="00B32FD0" w:rsidRDefault="00F05EB9" w:rsidP="003B03F4">
            <w:pPr>
              <w:pStyle w:val="ListParagraph"/>
              <w:ind w:left="0" w:right="54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B32FD0">
              <w:rPr>
                <w:rFonts w:cs="Times New Roman"/>
                <w:szCs w:val="22"/>
              </w:rPr>
              <w:t xml:space="preserve"> </w:t>
            </w:r>
            <w:r w:rsidRPr="00B32FD0">
              <w:rPr>
                <w:rFonts w:cs="Times New Roman"/>
                <w:i/>
                <w:iCs/>
                <w:color w:val="FF0000"/>
                <w:szCs w:val="22"/>
              </w:rPr>
              <w:t>[0.5 / 1.0 / 1.5]</w:t>
            </w:r>
            <w:r w:rsidRPr="00B32FD0">
              <w:rPr>
                <w:rFonts w:cs="Times New Roman"/>
                <w:szCs w:val="22"/>
              </w:rPr>
              <w:t xml:space="preserve"> acres</w:t>
            </w:r>
          </w:p>
        </w:tc>
      </w:tr>
      <w:tr w:rsidR="00F05EB9" w:rsidRPr="00B32FD0" w14:paraId="7236D9B5" w14:textId="77777777" w:rsidTr="003B03F4">
        <w:trPr>
          <w:trHeight w:hRule="exact" w:val="720"/>
          <w:jc w:val="center"/>
        </w:trPr>
        <w:tc>
          <w:tcPr>
            <w:cnfStyle w:val="001000000000" w:firstRow="0" w:lastRow="0" w:firstColumn="1" w:lastColumn="0" w:oddVBand="0" w:evenVBand="0" w:oddHBand="0" w:evenHBand="0" w:firstRowFirstColumn="0" w:firstRowLastColumn="0" w:lastRowFirstColumn="0" w:lastRowLastColumn="0"/>
            <w:tcW w:w="3330" w:type="dxa"/>
          </w:tcPr>
          <w:p w14:paraId="2A96D262" w14:textId="77777777" w:rsidR="00F05EB9" w:rsidRPr="00B32FD0" w:rsidRDefault="00F05EB9" w:rsidP="003B03F4">
            <w:pPr>
              <w:pStyle w:val="ListParagraph"/>
              <w:ind w:left="0" w:right="-108"/>
              <w:rPr>
                <w:rFonts w:cs="Times New Roman"/>
                <w:b w:val="0"/>
                <w:bCs w:val="0"/>
                <w:szCs w:val="22"/>
              </w:rPr>
            </w:pPr>
            <w:r w:rsidRPr="00B32FD0">
              <w:rPr>
                <w:rFonts w:cs="Times New Roman"/>
                <w:b w:val="0"/>
                <w:bCs w:val="0"/>
                <w:szCs w:val="22"/>
              </w:rPr>
              <w:t>Pervious Pavement Systems</w:t>
            </w:r>
          </w:p>
        </w:tc>
        <w:tc>
          <w:tcPr>
            <w:tcW w:w="3510" w:type="dxa"/>
          </w:tcPr>
          <w:p w14:paraId="7711C979" w14:textId="77777777" w:rsidR="00F05EB9" w:rsidRPr="00B32FD0" w:rsidRDefault="00F05EB9" w:rsidP="003B03F4">
            <w:pPr>
              <w:pStyle w:val="ListParagraph"/>
              <w:spacing w:line="204" w:lineRule="auto"/>
              <w:ind w:left="-115" w:right="-115"/>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B32FD0">
              <w:rPr>
                <w:rFonts w:cs="Times New Roman"/>
                <w:szCs w:val="22"/>
              </w:rPr>
              <w:t>Area of additional inflow cannot</w:t>
            </w:r>
          </w:p>
          <w:p w14:paraId="006B18ED" w14:textId="77777777" w:rsidR="00F05EB9" w:rsidRPr="00B32FD0" w:rsidRDefault="00F05EB9" w:rsidP="003B03F4">
            <w:pPr>
              <w:pStyle w:val="ListParagraph"/>
              <w:spacing w:line="204" w:lineRule="auto"/>
              <w:ind w:left="-115" w:right="-115"/>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B32FD0">
              <w:rPr>
                <w:rFonts w:cs="Times New Roman"/>
                <w:szCs w:val="22"/>
              </w:rPr>
              <w:t xml:space="preserve">exceed </w:t>
            </w:r>
            <w:r w:rsidRPr="00B32FD0">
              <w:rPr>
                <w:rFonts w:cs="Times New Roman"/>
                <w:i/>
                <w:iCs/>
                <w:color w:val="FF0000"/>
                <w:szCs w:val="22"/>
              </w:rPr>
              <w:t>[one / two]</w:t>
            </w:r>
            <w:r w:rsidRPr="00B32FD0">
              <w:rPr>
                <w:rFonts w:cs="Times New Roman"/>
                <w:szCs w:val="22"/>
              </w:rPr>
              <w:t xml:space="preserve"> times the area</w:t>
            </w:r>
          </w:p>
          <w:p w14:paraId="27A7FA37" w14:textId="77777777" w:rsidR="00F05EB9" w:rsidRPr="00B32FD0" w:rsidRDefault="00F05EB9" w:rsidP="003B03F4">
            <w:pPr>
              <w:pStyle w:val="ListParagraph"/>
              <w:spacing w:line="204" w:lineRule="auto"/>
              <w:ind w:left="-115" w:right="-115"/>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B32FD0">
              <w:rPr>
                <w:rFonts w:cs="Times New Roman"/>
                <w:szCs w:val="22"/>
              </w:rPr>
              <w:t>occupied by the BMP</w:t>
            </w:r>
          </w:p>
        </w:tc>
      </w:tr>
      <w:tr w:rsidR="00F05EB9" w:rsidRPr="00B32FD0" w14:paraId="62274F21" w14:textId="77777777" w:rsidTr="003B03F4">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3330" w:type="dxa"/>
          </w:tcPr>
          <w:p w14:paraId="3D4AF645" w14:textId="77777777" w:rsidR="00F05EB9" w:rsidRPr="00B32FD0" w:rsidRDefault="00F05EB9" w:rsidP="003B03F4">
            <w:pPr>
              <w:pStyle w:val="ListParagraph"/>
              <w:ind w:left="0" w:right="-108"/>
              <w:rPr>
                <w:rFonts w:cs="Times New Roman"/>
                <w:b w:val="0"/>
                <w:bCs w:val="0"/>
                <w:szCs w:val="22"/>
              </w:rPr>
            </w:pPr>
            <w:r w:rsidRPr="00B32FD0">
              <w:rPr>
                <w:rFonts w:cs="Times New Roman"/>
                <w:b w:val="0"/>
                <w:bCs w:val="0"/>
                <w:szCs w:val="22"/>
              </w:rPr>
              <w:t>Small-scale Bioretention Systems</w:t>
            </w:r>
          </w:p>
        </w:tc>
        <w:tc>
          <w:tcPr>
            <w:tcW w:w="3510" w:type="dxa"/>
          </w:tcPr>
          <w:p w14:paraId="7FD67A85" w14:textId="77777777" w:rsidR="00F05EB9" w:rsidRPr="00B32FD0" w:rsidRDefault="00F05EB9" w:rsidP="003B03F4">
            <w:pPr>
              <w:pStyle w:val="ListParagraph"/>
              <w:ind w:left="0" w:right="54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B32FD0">
              <w:rPr>
                <w:rFonts w:cs="Times New Roman"/>
                <w:i/>
                <w:iCs/>
                <w:color w:val="FF0000"/>
                <w:szCs w:val="22"/>
              </w:rPr>
              <w:t>[0.5 / 1.0 / 1.5]</w:t>
            </w:r>
            <w:r w:rsidRPr="00B32FD0">
              <w:rPr>
                <w:rFonts w:cs="Times New Roman"/>
                <w:szCs w:val="22"/>
              </w:rPr>
              <w:t xml:space="preserve"> acres</w:t>
            </w:r>
          </w:p>
        </w:tc>
      </w:tr>
      <w:tr w:rsidR="00F05EB9" w:rsidRPr="00B32FD0" w14:paraId="34A65185" w14:textId="77777777" w:rsidTr="003B03F4">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3330" w:type="dxa"/>
          </w:tcPr>
          <w:p w14:paraId="191386EC" w14:textId="77777777" w:rsidR="00F05EB9" w:rsidRPr="00B32FD0" w:rsidRDefault="00F05EB9" w:rsidP="003B03F4">
            <w:pPr>
              <w:pStyle w:val="ListParagraph"/>
              <w:ind w:left="0" w:right="-108"/>
              <w:rPr>
                <w:rFonts w:cs="Times New Roman"/>
                <w:b w:val="0"/>
                <w:bCs w:val="0"/>
                <w:szCs w:val="22"/>
              </w:rPr>
            </w:pPr>
            <w:r w:rsidRPr="00B32FD0">
              <w:rPr>
                <w:rFonts w:cs="Times New Roman"/>
                <w:b w:val="0"/>
                <w:bCs w:val="0"/>
                <w:szCs w:val="22"/>
              </w:rPr>
              <w:t>Small-scale Infiltration Basin</w:t>
            </w:r>
          </w:p>
        </w:tc>
        <w:tc>
          <w:tcPr>
            <w:tcW w:w="3510" w:type="dxa"/>
          </w:tcPr>
          <w:p w14:paraId="1D2BCEB9" w14:textId="77777777" w:rsidR="00F05EB9" w:rsidRPr="00B32FD0" w:rsidRDefault="00F05EB9" w:rsidP="003B03F4">
            <w:pPr>
              <w:pStyle w:val="ListParagraph"/>
              <w:ind w:left="0" w:right="54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B32FD0">
              <w:rPr>
                <w:rFonts w:cs="Times New Roman"/>
                <w:i/>
                <w:iCs/>
                <w:color w:val="FF0000"/>
                <w:szCs w:val="22"/>
              </w:rPr>
              <w:t xml:space="preserve">[0.5 / 1.0 / 1.5] </w:t>
            </w:r>
            <w:r w:rsidRPr="00B32FD0">
              <w:rPr>
                <w:rFonts w:cs="Times New Roman"/>
                <w:szCs w:val="22"/>
              </w:rPr>
              <w:t>acres</w:t>
            </w:r>
          </w:p>
        </w:tc>
      </w:tr>
      <w:tr w:rsidR="00F05EB9" w:rsidRPr="00B32FD0" w14:paraId="78C8493D" w14:textId="77777777" w:rsidTr="003B03F4">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3330" w:type="dxa"/>
          </w:tcPr>
          <w:p w14:paraId="6B922BA3" w14:textId="77777777" w:rsidR="00F05EB9" w:rsidRPr="00B32FD0" w:rsidRDefault="00F05EB9" w:rsidP="003B03F4">
            <w:pPr>
              <w:pStyle w:val="ListParagraph"/>
              <w:ind w:left="0" w:right="-108"/>
              <w:rPr>
                <w:rFonts w:cs="Times New Roman"/>
                <w:b w:val="0"/>
                <w:bCs w:val="0"/>
                <w:szCs w:val="22"/>
              </w:rPr>
            </w:pPr>
            <w:r w:rsidRPr="00B32FD0">
              <w:rPr>
                <w:rFonts w:cs="Times New Roman"/>
                <w:b w:val="0"/>
                <w:bCs w:val="0"/>
                <w:szCs w:val="22"/>
              </w:rPr>
              <w:t>Small-scale Sand Filter</w:t>
            </w:r>
          </w:p>
        </w:tc>
        <w:tc>
          <w:tcPr>
            <w:tcW w:w="3510" w:type="dxa"/>
          </w:tcPr>
          <w:p w14:paraId="61A101A0" w14:textId="77777777" w:rsidR="00F05EB9" w:rsidRPr="00B32FD0" w:rsidRDefault="00F05EB9" w:rsidP="003B03F4">
            <w:pPr>
              <w:pStyle w:val="ListParagraph"/>
              <w:ind w:left="0" w:right="540"/>
              <w:jc w:val="center"/>
              <w:cnfStyle w:val="000000000000" w:firstRow="0" w:lastRow="0" w:firstColumn="0" w:lastColumn="0" w:oddVBand="0" w:evenVBand="0" w:oddHBand="0" w:evenHBand="0" w:firstRowFirstColumn="0" w:firstRowLastColumn="0" w:lastRowFirstColumn="0" w:lastRowLastColumn="0"/>
              <w:rPr>
                <w:rFonts w:cs="Times New Roman"/>
                <w:szCs w:val="22"/>
              </w:rPr>
            </w:pPr>
            <w:r w:rsidRPr="00B32FD0">
              <w:rPr>
                <w:rFonts w:cs="Times New Roman"/>
                <w:i/>
                <w:iCs/>
                <w:color w:val="FF0000"/>
                <w:szCs w:val="22"/>
              </w:rPr>
              <w:t>[0.5 / 1.0 / 1.5]</w:t>
            </w:r>
            <w:r w:rsidRPr="00B32FD0">
              <w:rPr>
                <w:rFonts w:cs="Times New Roman"/>
                <w:szCs w:val="22"/>
              </w:rPr>
              <w:t xml:space="preserve"> acres</w:t>
            </w:r>
          </w:p>
        </w:tc>
      </w:tr>
    </w:tbl>
    <w:p w14:paraId="36AE9B80" w14:textId="77777777" w:rsidR="00F05EB9" w:rsidRPr="00B32FD0" w:rsidRDefault="00F05EB9" w:rsidP="00F05EB9">
      <w:pPr>
        <w:pStyle w:val="ListParagraph"/>
        <w:ind w:left="1440"/>
        <w:rPr>
          <w:rFonts w:cs="Times New Roman"/>
          <w:bCs/>
          <w:szCs w:val="22"/>
        </w:rPr>
      </w:pPr>
    </w:p>
    <w:p w14:paraId="348769DD" w14:textId="77777777" w:rsidR="00F05EB9" w:rsidRPr="00B4138D" w:rsidRDefault="00F05EB9" w:rsidP="00AF615A">
      <w:pPr>
        <w:rPr>
          <w:bCs/>
          <w:szCs w:val="22"/>
        </w:rPr>
      </w:pPr>
    </w:p>
    <w:p w14:paraId="49F510B0" w14:textId="77777777" w:rsidR="00F05EB9" w:rsidRPr="00B32FD0" w:rsidRDefault="00F05EB9" w:rsidP="00F05EB9">
      <w:pPr>
        <w:pStyle w:val="ListParagraph"/>
        <w:ind w:left="1440"/>
        <w:rPr>
          <w:rFonts w:cs="Times New Roman"/>
          <w:bCs/>
          <w:i/>
          <w:iCs/>
          <w:color w:val="4F81BD" w:themeColor="accent1"/>
          <w:szCs w:val="22"/>
        </w:rPr>
      </w:pPr>
      <w:r w:rsidRPr="00B32FD0">
        <w:rPr>
          <w:rFonts w:cs="Times New Roman"/>
          <w:bCs/>
          <w:i/>
          <w:iCs/>
          <w:color w:val="4F81BD" w:themeColor="accent1"/>
          <w:szCs w:val="22"/>
        </w:rPr>
        <w:t xml:space="preserve">Notes: </w:t>
      </w:r>
    </w:p>
    <w:p w14:paraId="598DFBC4" w14:textId="77777777" w:rsidR="00F05EB9" w:rsidRPr="00B32FD0" w:rsidRDefault="00F05EB9" w:rsidP="00F05EB9">
      <w:pPr>
        <w:pStyle w:val="ListParagraph"/>
        <w:ind w:left="1440"/>
        <w:rPr>
          <w:rFonts w:cs="Times New Roman"/>
          <w:bCs/>
          <w:i/>
          <w:iCs/>
          <w:color w:val="4F81BD" w:themeColor="accent1"/>
          <w:szCs w:val="22"/>
        </w:rPr>
      </w:pPr>
      <w:r w:rsidRPr="00B32FD0">
        <w:rPr>
          <w:rFonts w:cs="Times New Roman"/>
          <w:bCs/>
          <w:i/>
          <w:iCs/>
          <w:color w:val="4F81BD" w:themeColor="accent1"/>
          <w:szCs w:val="22"/>
        </w:rPr>
        <w:t>- The various options provided above are suggestions only. Municipalities should evaluate the appropriate level on their knowledge and goals for the municipality.</w:t>
      </w:r>
    </w:p>
    <w:p w14:paraId="37006126" w14:textId="5261BE41" w:rsidR="00F05EB9" w:rsidRDefault="00F05EB9" w:rsidP="00F05EB9">
      <w:pPr>
        <w:pStyle w:val="ListParagraph"/>
        <w:ind w:left="1440"/>
        <w:rPr>
          <w:rFonts w:cs="Times New Roman"/>
          <w:bCs/>
          <w:i/>
          <w:iCs/>
          <w:color w:val="4F81BD" w:themeColor="accent1"/>
          <w:szCs w:val="22"/>
        </w:rPr>
      </w:pPr>
      <w:r w:rsidRPr="00B32FD0">
        <w:rPr>
          <w:rFonts w:cs="Times New Roman"/>
          <w:bCs/>
          <w:i/>
          <w:iCs/>
          <w:color w:val="4F81BD" w:themeColor="accent1"/>
          <w:szCs w:val="22"/>
        </w:rPr>
        <w:t>- Reducing maximum contributory drainage areas will lead to more stormwater best management practices that are distributed on the site, a key component of low impact development. This reduces the risk of damage if any one system is overloaded or experiences failure.</w:t>
      </w:r>
    </w:p>
    <w:p w14:paraId="0ACCA9F8" w14:textId="0E663BB5" w:rsidR="00762AEE" w:rsidRPr="00B4138D" w:rsidRDefault="00762AEE" w:rsidP="00F05EB9">
      <w:pPr>
        <w:pStyle w:val="ListParagraph"/>
        <w:ind w:left="1440"/>
        <w:rPr>
          <w:rFonts w:cs="Times New Roman"/>
          <w:bCs/>
          <w:i/>
          <w:iCs/>
          <w:color w:val="4F81BD" w:themeColor="accent1"/>
          <w:szCs w:val="22"/>
        </w:rPr>
      </w:pPr>
      <w:r w:rsidRPr="00B4138D">
        <w:rPr>
          <w:rFonts w:cs="Times New Roman"/>
          <w:bCs/>
          <w:i/>
          <w:iCs/>
          <w:color w:val="4F81BD" w:themeColor="accent1"/>
          <w:szCs w:val="22"/>
        </w:rPr>
        <w:lastRenderedPageBreak/>
        <w:t>-</w:t>
      </w:r>
      <w:r w:rsidR="004B2027" w:rsidRPr="00AF615A">
        <w:rPr>
          <w:rFonts w:cs="Times New Roman"/>
          <w:bCs/>
          <w:i/>
          <w:iCs/>
          <w:color w:val="4F81BD" w:themeColor="accent1"/>
          <w:szCs w:val="22"/>
        </w:rPr>
        <w:t xml:space="preserve"> Reduced loading rates onto pervious pacing systems maintain the intended benefits of the system. Additional areas loaded onto the porous pavement systems increases the potential for sediment and pollutant loading, which overtime can lead to failure of systems.</w:t>
      </w:r>
    </w:p>
    <w:p w14:paraId="249BCB91" w14:textId="77777777" w:rsidR="00F05EB9" w:rsidRPr="00B32FD0" w:rsidRDefault="00F05EB9" w:rsidP="00F05EB9">
      <w:pPr>
        <w:pStyle w:val="ListParagraph"/>
        <w:ind w:left="1440"/>
        <w:rPr>
          <w:rFonts w:cs="Times New Roman"/>
          <w:bCs/>
          <w:szCs w:val="22"/>
        </w:rPr>
      </w:pPr>
    </w:p>
    <w:p w14:paraId="07DD4E93" w14:textId="77777777" w:rsidR="00F05EB9" w:rsidRPr="00B32FD0" w:rsidRDefault="00F05EB9" w:rsidP="00F05EB9">
      <w:pPr>
        <w:pStyle w:val="ListParagraph"/>
        <w:ind w:left="1440"/>
        <w:rPr>
          <w:rFonts w:cs="Times New Roman"/>
          <w:bCs/>
          <w:szCs w:val="22"/>
        </w:rPr>
      </w:pPr>
    </w:p>
    <w:p w14:paraId="501C0929" w14:textId="77777777" w:rsidR="00F05EB9" w:rsidRPr="00B32FD0" w:rsidRDefault="00F05EB9" w:rsidP="00AF615A">
      <w:pPr>
        <w:pStyle w:val="ListParagraph"/>
        <w:numPr>
          <w:ilvl w:val="1"/>
          <w:numId w:val="46"/>
        </w:numPr>
        <w:rPr>
          <w:rFonts w:cs="Times New Roman"/>
          <w:bCs/>
          <w:szCs w:val="22"/>
        </w:rPr>
      </w:pPr>
      <w:r w:rsidRPr="00B32FD0">
        <w:rPr>
          <w:rFonts w:cs="Times New Roman"/>
          <w:bCs/>
          <w:szCs w:val="22"/>
        </w:rPr>
        <w:t xml:space="preserve">To satisfy the stormwater runoff quantity standards at Section IV.R, the design engineer shall utilize BMPs from Table 1 or from Table 2 and/or an alternative stormwater management measure approved in accordance with Section IV.G. </w:t>
      </w:r>
    </w:p>
    <w:p w14:paraId="5E9846BB" w14:textId="77777777" w:rsidR="00F05EB9" w:rsidRPr="00B32FD0" w:rsidRDefault="00F05EB9" w:rsidP="00F05EB9">
      <w:pPr>
        <w:pStyle w:val="ListParagraph"/>
        <w:ind w:left="1440"/>
        <w:rPr>
          <w:rFonts w:cs="Times New Roman"/>
          <w:bCs/>
          <w:szCs w:val="22"/>
        </w:rPr>
      </w:pPr>
    </w:p>
    <w:p w14:paraId="12DE4FCC" w14:textId="77777777" w:rsidR="00F05EB9" w:rsidRPr="00B32FD0" w:rsidRDefault="00F05EB9" w:rsidP="00AF615A">
      <w:pPr>
        <w:pStyle w:val="ListParagraph"/>
        <w:numPr>
          <w:ilvl w:val="1"/>
          <w:numId w:val="46"/>
        </w:numPr>
        <w:rPr>
          <w:rFonts w:cs="Times New Roman"/>
          <w:bCs/>
          <w:szCs w:val="22"/>
        </w:rPr>
      </w:pPr>
      <w:r w:rsidRPr="00B32FD0">
        <w:rPr>
          <w:rFonts w:cs="Times New Roman"/>
          <w:bCs/>
          <w:szCs w:val="22"/>
        </w:rPr>
        <w:t>If a variance in accordance with N.J.A.C. 7:8-4.6 or a waiver from strict compliance in accordance with Section IV.D is granted from the requirements of this subsection, then BMPs from Table 1, 2, or 3, and/or an alternative stormwater management measure approved in accordance with Section IV.G may be used to meet the groundwater recharge, stormwater runoff quality, and stormwater runoff quantity standards at Section IV.P, Q and R.</w:t>
      </w:r>
    </w:p>
    <w:p w14:paraId="75A8131B" w14:textId="77777777" w:rsidR="00F05EB9" w:rsidRPr="00B32FD0" w:rsidRDefault="00F05EB9" w:rsidP="00F05EB9">
      <w:pPr>
        <w:pStyle w:val="ListParagraph"/>
        <w:ind w:left="1440"/>
        <w:rPr>
          <w:rFonts w:cs="Times New Roman"/>
          <w:bCs/>
          <w:szCs w:val="22"/>
        </w:rPr>
      </w:pPr>
    </w:p>
    <w:p w14:paraId="4BF1F662" w14:textId="77777777" w:rsidR="00F05EB9" w:rsidRPr="00B32FD0" w:rsidRDefault="00F05EB9" w:rsidP="00AF615A">
      <w:pPr>
        <w:pStyle w:val="ListParagraph"/>
        <w:numPr>
          <w:ilvl w:val="1"/>
          <w:numId w:val="46"/>
        </w:numPr>
        <w:rPr>
          <w:rFonts w:cs="Times New Roman"/>
          <w:bCs/>
          <w:szCs w:val="22"/>
        </w:rPr>
      </w:pPr>
      <w:r w:rsidRPr="00B32FD0">
        <w:rPr>
          <w:rFonts w:cs="Times New Roman"/>
          <w:bCs/>
          <w:szCs w:val="22"/>
        </w:rPr>
        <w:t>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Section IV.P, Q and R, unless the project is granted a waiver from strict compliance in accordance with Section IV.D.</w:t>
      </w:r>
    </w:p>
    <w:p w14:paraId="1C85E5F2" w14:textId="77777777" w:rsidR="00F05EB9" w:rsidRPr="00B32FD0" w:rsidRDefault="00F05EB9" w:rsidP="00F05EB9">
      <w:pPr>
        <w:pStyle w:val="ListParagraph"/>
        <w:ind w:right="540"/>
        <w:jc w:val="both"/>
        <w:rPr>
          <w:rFonts w:cs="Times New Roman"/>
          <w:bCs/>
          <w:szCs w:val="22"/>
        </w:rPr>
      </w:pPr>
    </w:p>
    <w:p w14:paraId="57D32E4F" w14:textId="22C26E01" w:rsidR="00F05EB9" w:rsidRPr="00B32FD0" w:rsidRDefault="005F38A8" w:rsidP="00AF615A">
      <w:pPr>
        <w:pStyle w:val="ListParagraph"/>
        <w:numPr>
          <w:ilvl w:val="0"/>
          <w:numId w:val="46"/>
        </w:numPr>
        <w:ind w:right="540"/>
        <w:jc w:val="both"/>
        <w:rPr>
          <w:rFonts w:cs="Times New Roman"/>
          <w:bCs/>
          <w:szCs w:val="22"/>
        </w:rPr>
      </w:pPr>
      <w:r w:rsidRPr="00B32FD0">
        <w:rPr>
          <w:rFonts w:cs="Times New Roman"/>
          <w:color w:val="4F81BD" w:themeColor="accent1"/>
          <w:szCs w:val="22"/>
        </w:rPr>
        <w:t>Onsite Retention</w:t>
      </w:r>
      <w:r w:rsidR="00F05EB9" w:rsidRPr="00B32FD0">
        <w:rPr>
          <w:rFonts w:cs="Times New Roman"/>
          <w:color w:val="4F81BD" w:themeColor="accent1"/>
          <w:szCs w:val="22"/>
        </w:rPr>
        <w:t xml:space="preserve"> and </w:t>
      </w:r>
      <w:r w:rsidR="00F05EB9" w:rsidRPr="00B32FD0">
        <w:rPr>
          <w:rFonts w:cs="Times New Roman"/>
          <w:szCs w:val="22"/>
        </w:rPr>
        <w:t>Groundwater Recharge</w:t>
      </w:r>
      <w:r w:rsidR="00F05EB9" w:rsidRPr="00B32FD0">
        <w:rPr>
          <w:rFonts w:cs="Times New Roman"/>
          <w:bCs/>
          <w:szCs w:val="22"/>
        </w:rPr>
        <w:t xml:space="preserve"> Standards</w:t>
      </w:r>
    </w:p>
    <w:p w14:paraId="5BA46BC8" w14:textId="77777777" w:rsidR="00F05EB9" w:rsidRPr="00B32FD0" w:rsidRDefault="00F05EB9" w:rsidP="00F05EB9">
      <w:pPr>
        <w:pStyle w:val="ListParagraph"/>
        <w:ind w:right="540"/>
        <w:jc w:val="both"/>
        <w:rPr>
          <w:rFonts w:cs="Times New Roman"/>
          <w:bCs/>
          <w:szCs w:val="22"/>
        </w:rPr>
      </w:pPr>
    </w:p>
    <w:p w14:paraId="4DC7C4C0" w14:textId="1802E220" w:rsidR="00F05EB9" w:rsidRPr="00B32FD0" w:rsidRDefault="00F05EB9" w:rsidP="00AF615A">
      <w:pPr>
        <w:pStyle w:val="ListParagraph"/>
        <w:numPr>
          <w:ilvl w:val="1"/>
          <w:numId w:val="46"/>
        </w:numPr>
        <w:ind w:right="540"/>
        <w:jc w:val="both"/>
        <w:rPr>
          <w:rFonts w:cs="Times New Roman"/>
          <w:bCs/>
          <w:szCs w:val="22"/>
        </w:rPr>
      </w:pPr>
      <w:r w:rsidRPr="00B32FD0">
        <w:rPr>
          <w:rFonts w:cs="Times New Roman"/>
          <w:bCs/>
          <w:szCs w:val="22"/>
        </w:rPr>
        <w:t xml:space="preserve">This subsection contains the minimum design and performance standards for </w:t>
      </w:r>
      <w:r w:rsidR="005F38A8" w:rsidRPr="00B32FD0">
        <w:rPr>
          <w:rFonts w:cs="Times New Roman"/>
          <w:bCs/>
          <w:color w:val="4F81BD" w:themeColor="accent1"/>
          <w:szCs w:val="22"/>
        </w:rPr>
        <w:t xml:space="preserve">onsite retention and </w:t>
      </w:r>
      <w:r w:rsidRPr="00B32FD0">
        <w:rPr>
          <w:rFonts w:cs="Times New Roman"/>
          <w:bCs/>
          <w:szCs w:val="22"/>
        </w:rPr>
        <w:t xml:space="preserve">groundwater recharge </w:t>
      </w:r>
      <w:r w:rsidRPr="00B32FD0">
        <w:rPr>
          <w:rFonts w:cs="Times New Roman"/>
          <w:bCs/>
          <w:color w:val="4F81BD" w:themeColor="accent1"/>
          <w:szCs w:val="22"/>
        </w:rPr>
        <w:t xml:space="preserve">for Major Developments </w:t>
      </w:r>
      <w:r w:rsidRPr="00B32FD0">
        <w:rPr>
          <w:rFonts w:cs="Times New Roman"/>
          <w:bCs/>
          <w:szCs w:val="22"/>
        </w:rPr>
        <w:t xml:space="preserve">as follows:  </w:t>
      </w:r>
    </w:p>
    <w:p w14:paraId="03D3E593" w14:textId="77777777" w:rsidR="00F05EB9" w:rsidRPr="00B32FD0" w:rsidRDefault="00F05EB9" w:rsidP="00F05EB9">
      <w:pPr>
        <w:pStyle w:val="ListParagraph"/>
        <w:ind w:left="1440" w:right="540"/>
        <w:jc w:val="both"/>
        <w:rPr>
          <w:rFonts w:cs="Times New Roman"/>
          <w:bCs/>
          <w:szCs w:val="22"/>
        </w:rPr>
      </w:pPr>
    </w:p>
    <w:p w14:paraId="731AFA7C" w14:textId="41A99D39" w:rsidR="00F05EB9" w:rsidRPr="00B32FD0" w:rsidRDefault="00F05EB9" w:rsidP="00AF615A">
      <w:pPr>
        <w:pStyle w:val="ListParagraph"/>
        <w:numPr>
          <w:ilvl w:val="1"/>
          <w:numId w:val="46"/>
        </w:numPr>
        <w:ind w:right="540"/>
        <w:jc w:val="both"/>
        <w:rPr>
          <w:rFonts w:cs="Times New Roman"/>
          <w:bCs/>
          <w:szCs w:val="22"/>
        </w:rPr>
      </w:pPr>
      <w:r w:rsidRPr="00B32FD0">
        <w:rPr>
          <w:rFonts w:cs="Times New Roman"/>
          <w:bCs/>
          <w:szCs w:val="22"/>
        </w:rPr>
        <w:t>The design engineer shall, using the assumptions and factors for stormwater runoff</w:t>
      </w:r>
      <w:r w:rsidR="00F8002A" w:rsidRPr="00B32FD0">
        <w:rPr>
          <w:rFonts w:cs="Times New Roman"/>
          <w:bCs/>
          <w:szCs w:val="22"/>
        </w:rPr>
        <w:t>, onsite retention,</w:t>
      </w:r>
      <w:r w:rsidRPr="00B32FD0">
        <w:rPr>
          <w:rFonts w:cs="Times New Roman"/>
          <w:bCs/>
          <w:szCs w:val="22"/>
        </w:rPr>
        <w:t xml:space="preserve"> and groundwater recharge calculations at Section </w:t>
      </w:r>
      <w:r w:rsidRPr="00B32FD0">
        <w:rPr>
          <w:rFonts w:cs="Times New Roman"/>
          <w:bCs/>
          <w:color w:val="4F81BD" w:themeColor="accent1"/>
          <w:szCs w:val="22"/>
        </w:rPr>
        <w:t>VI</w:t>
      </w:r>
      <w:r w:rsidRPr="00B32FD0">
        <w:rPr>
          <w:rFonts w:cs="Times New Roman"/>
          <w:bCs/>
          <w:szCs w:val="22"/>
        </w:rPr>
        <w:t xml:space="preserve">, </w:t>
      </w:r>
      <w:r w:rsidRPr="00B32FD0">
        <w:rPr>
          <w:rFonts w:cs="Times New Roman"/>
          <w:bCs/>
          <w:color w:val="4F81BD" w:themeColor="accent1"/>
          <w:szCs w:val="22"/>
        </w:rPr>
        <w:t xml:space="preserve">the following criteria that results in the greatest </w:t>
      </w:r>
      <w:bookmarkStart w:id="21" w:name="volume_management_standard"/>
      <w:r w:rsidRPr="00B32FD0">
        <w:rPr>
          <w:rFonts w:cs="Times New Roman"/>
          <w:bCs/>
          <w:color w:val="4F81BD" w:themeColor="accent1"/>
          <w:szCs w:val="22"/>
        </w:rPr>
        <w:t xml:space="preserve">infiltration volume: </w:t>
      </w:r>
      <w:bookmarkEnd w:id="21"/>
    </w:p>
    <w:p w14:paraId="6D086F30" w14:textId="77777777" w:rsidR="00F05EB9" w:rsidRPr="00B32FD0" w:rsidRDefault="00F05EB9" w:rsidP="00F05EB9">
      <w:pPr>
        <w:pStyle w:val="ListParagraph"/>
        <w:ind w:left="1440" w:right="540"/>
        <w:jc w:val="both"/>
        <w:rPr>
          <w:rFonts w:cs="Times New Roman"/>
          <w:bCs/>
          <w:szCs w:val="22"/>
        </w:rPr>
      </w:pPr>
    </w:p>
    <w:p w14:paraId="779E8649" w14:textId="77777777" w:rsidR="00F05EB9" w:rsidRPr="00B32FD0" w:rsidRDefault="00F05EB9" w:rsidP="00AF615A">
      <w:pPr>
        <w:pStyle w:val="ListParagraph"/>
        <w:numPr>
          <w:ilvl w:val="2"/>
          <w:numId w:val="46"/>
        </w:numPr>
        <w:ind w:right="540"/>
        <w:jc w:val="both"/>
        <w:rPr>
          <w:rFonts w:cs="Times New Roman"/>
          <w:bCs/>
          <w:szCs w:val="22"/>
        </w:rPr>
      </w:pPr>
      <w:r w:rsidRPr="00B32FD0">
        <w:rPr>
          <w:rFonts w:cs="Times New Roman"/>
          <w:bCs/>
          <w:szCs w:val="22"/>
        </w:rPr>
        <w:t>Demonstrate through hydrologic and hydraulic analysis that the site and its stormwater management measures maintain 100 percent of the average annual pre-construction groundwater recharge volume for the site; or</w:t>
      </w:r>
    </w:p>
    <w:p w14:paraId="1792967C" w14:textId="23016502" w:rsidR="00F05EB9" w:rsidRPr="00B32FD0" w:rsidRDefault="00F05EB9" w:rsidP="00AF615A">
      <w:pPr>
        <w:pStyle w:val="ListParagraph"/>
        <w:numPr>
          <w:ilvl w:val="2"/>
          <w:numId w:val="46"/>
        </w:numPr>
        <w:ind w:right="540"/>
        <w:jc w:val="both"/>
        <w:rPr>
          <w:rFonts w:cs="Times New Roman"/>
          <w:bCs/>
          <w:szCs w:val="22"/>
        </w:rPr>
      </w:pPr>
      <w:r w:rsidRPr="00B32FD0">
        <w:rPr>
          <w:rFonts w:cs="Times New Roman"/>
          <w:bCs/>
          <w:szCs w:val="22"/>
        </w:rPr>
        <w:t>Demonstrate through hydrologic and hydraulic analysis that the increase of stormwater runoff volume from pre-construction to post-construction for the 2-year storm is infiltrated</w:t>
      </w:r>
      <w:r w:rsidR="00C91625" w:rsidRPr="00AF615A">
        <w:rPr>
          <w:rFonts w:cs="Times New Roman"/>
          <w:bCs/>
          <w:color w:val="4F81BD" w:themeColor="accent1"/>
          <w:szCs w:val="22"/>
        </w:rPr>
        <w:t>; or</w:t>
      </w:r>
    </w:p>
    <w:p w14:paraId="6DA3BF2D" w14:textId="3BECC443" w:rsidR="00F05EB9" w:rsidRPr="00B32FD0" w:rsidRDefault="00F05EB9" w:rsidP="00AF615A">
      <w:pPr>
        <w:pStyle w:val="ListParagraph"/>
        <w:numPr>
          <w:ilvl w:val="2"/>
          <w:numId w:val="46"/>
        </w:numPr>
        <w:ind w:right="540"/>
        <w:jc w:val="both"/>
        <w:rPr>
          <w:rFonts w:cs="Times New Roman"/>
          <w:bCs/>
          <w:color w:val="4F81BD" w:themeColor="accent1"/>
          <w:szCs w:val="22"/>
        </w:rPr>
      </w:pPr>
      <w:r w:rsidRPr="00B32FD0">
        <w:rPr>
          <w:rFonts w:cs="Times New Roman"/>
          <w:bCs/>
          <w:color w:val="4F81BD" w:themeColor="accent1"/>
          <w:szCs w:val="22"/>
        </w:rPr>
        <w:t>Demonstrate through hydrologic and hydraulic analysis that</w:t>
      </w:r>
      <w:r w:rsidR="00F8002A" w:rsidRPr="00B32FD0">
        <w:rPr>
          <w:rFonts w:cs="Times New Roman"/>
          <w:bCs/>
          <w:color w:val="4F81BD" w:themeColor="accent1"/>
          <w:szCs w:val="22"/>
        </w:rPr>
        <w:t xml:space="preserve"> the onsite retention volume of</w:t>
      </w:r>
      <w:r w:rsidRPr="00B32FD0">
        <w:rPr>
          <w:rFonts w:cs="Times New Roman"/>
          <w:bCs/>
          <w:color w:val="4F81BD" w:themeColor="accent1"/>
          <w:szCs w:val="22"/>
        </w:rPr>
        <w:t xml:space="preserve"> </w:t>
      </w:r>
      <w:r w:rsidRPr="00B32FD0">
        <w:rPr>
          <w:rFonts w:cs="Times New Roman"/>
          <w:bCs/>
          <w:i/>
          <w:iCs/>
          <w:color w:val="FF0000"/>
          <w:szCs w:val="22"/>
        </w:rPr>
        <w:t>[1.0 / 1.25 / 1.5]</w:t>
      </w:r>
      <w:r w:rsidRPr="00B32FD0">
        <w:rPr>
          <w:rFonts w:cs="Times New Roman"/>
          <w:bCs/>
          <w:color w:val="4F81BD" w:themeColor="accent1"/>
          <w:szCs w:val="22"/>
        </w:rPr>
        <w:t xml:space="preserve"> inches over all impervious surfaces is infiltrated</w:t>
      </w:r>
      <w:r w:rsidR="002D0F95" w:rsidRPr="00B32FD0">
        <w:rPr>
          <w:rFonts w:cs="Times New Roman"/>
          <w:bCs/>
          <w:color w:val="4F81BD" w:themeColor="accent1"/>
          <w:szCs w:val="22"/>
        </w:rPr>
        <w:t xml:space="preserve"> or retained onsite</w:t>
      </w:r>
      <w:r w:rsidRPr="00B32FD0">
        <w:rPr>
          <w:rFonts w:cs="Times New Roman"/>
          <w:bCs/>
          <w:color w:val="4F81BD" w:themeColor="accent1"/>
          <w:szCs w:val="22"/>
        </w:rPr>
        <w:t>.</w:t>
      </w:r>
    </w:p>
    <w:p w14:paraId="3DEA2107" w14:textId="77777777" w:rsidR="00F05EB9" w:rsidRPr="00B32FD0" w:rsidRDefault="00F05EB9" w:rsidP="00F05EB9">
      <w:pPr>
        <w:pStyle w:val="ListParagraph"/>
        <w:ind w:left="2160" w:right="540"/>
        <w:jc w:val="both"/>
        <w:rPr>
          <w:rFonts w:cs="Times New Roman"/>
          <w:bCs/>
          <w:szCs w:val="22"/>
        </w:rPr>
      </w:pPr>
    </w:p>
    <w:p w14:paraId="5A01D0CC" w14:textId="77777777" w:rsidR="00F05EB9" w:rsidRPr="00B32FD0" w:rsidRDefault="00F05EB9" w:rsidP="00F05EB9">
      <w:pPr>
        <w:pStyle w:val="ListParagraph"/>
        <w:ind w:left="2160" w:right="540"/>
        <w:jc w:val="both"/>
        <w:rPr>
          <w:rFonts w:cs="Times New Roman"/>
          <w:bCs/>
          <w:i/>
          <w:iCs/>
          <w:color w:val="4F81BD" w:themeColor="accent1"/>
          <w:szCs w:val="22"/>
        </w:rPr>
      </w:pPr>
      <w:r w:rsidRPr="00B32FD0">
        <w:rPr>
          <w:rFonts w:cs="Times New Roman"/>
          <w:bCs/>
          <w:i/>
          <w:iCs/>
          <w:color w:val="4F81BD" w:themeColor="accent1"/>
          <w:szCs w:val="22"/>
        </w:rPr>
        <w:t xml:space="preserve">Notes: </w:t>
      </w:r>
    </w:p>
    <w:p w14:paraId="12B41859" w14:textId="05320839" w:rsidR="00F05EB9" w:rsidRPr="00B32FD0" w:rsidRDefault="00F05EB9" w:rsidP="00F05EB9">
      <w:pPr>
        <w:pStyle w:val="ListParagraph"/>
        <w:ind w:left="2160" w:right="540"/>
        <w:jc w:val="both"/>
        <w:rPr>
          <w:rFonts w:cs="Times New Roman"/>
          <w:bCs/>
          <w:i/>
          <w:iCs/>
          <w:color w:val="4F81BD" w:themeColor="accent1"/>
          <w:szCs w:val="22"/>
        </w:rPr>
      </w:pPr>
      <w:r w:rsidRPr="00B32FD0">
        <w:rPr>
          <w:rFonts w:cs="Times New Roman"/>
          <w:bCs/>
          <w:i/>
          <w:iCs/>
          <w:color w:val="4F81BD" w:themeColor="accent1"/>
          <w:szCs w:val="22"/>
        </w:rPr>
        <w:lastRenderedPageBreak/>
        <w:t>- This modification requires a volume equal to or greater than the precipitation depth over impervious surfaces to be infiltrated</w:t>
      </w:r>
      <w:r w:rsidR="00153A31" w:rsidRPr="00B32FD0">
        <w:rPr>
          <w:rFonts w:cs="Times New Roman"/>
          <w:bCs/>
          <w:i/>
          <w:iCs/>
          <w:color w:val="4F81BD" w:themeColor="accent1"/>
          <w:szCs w:val="22"/>
        </w:rPr>
        <w:t xml:space="preserve"> or retained onsite</w:t>
      </w:r>
      <w:r w:rsidRPr="00B32FD0">
        <w:rPr>
          <w:rFonts w:cs="Times New Roman"/>
          <w:bCs/>
          <w:i/>
          <w:iCs/>
          <w:color w:val="4F81BD" w:themeColor="accent1"/>
          <w:szCs w:val="22"/>
        </w:rPr>
        <w:t>.</w:t>
      </w:r>
    </w:p>
    <w:p w14:paraId="2216D9F0" w14:textId="6B7229ED" w:rsidR="00F05EB9" w:rsidRPr="00B32FD0" w:rsidRDefault="00F05EB9" w:rsidP="00F05EB9">
      <w:pPr>
        <w:pStyle w:val="ListParagraph"/>
        <w:ind w:left="2160" w:right="540"/>
        <w:jc w:val="both"/>
        <w:rPr>
          <w:rFonts w:cs="Times New Roman"/>
          <w:bCs/>
          <w:i/>
          <w:iCs/>
          <w:color w:val="4F81BD" w:themeColor="accent1"/>
          <w:szCs w:val="22"/>
        </w:rPr>
      </w:pPr>
      <w:r w:rsidRPr="00B32FD0">
        <w:rPr>
          <w:rFonts w:cs="Times New Roman"/>
          <w:bCs/>
          <w:i/>
          <w:iCs/>
          <w:color w:val="4F81BD" w:themeColor="accent1"/>
          <w:szCs w:val="22"/>
        </w:rPr>
        <w:t>- Infiltration of stormwater from onsite impervious will achieve several stormwater management goals, including reduced flooding, improved water quality, and increased groundwater recharge.</w:t>
      </w:r>
    </w:p>
    <w:p w14:paraId="61B38A3A" w14:textId="77777777" w:rsidR="00F05EB9" w:rsidRPr="00B32FD0" w:rsidRDefault="00F05EB9" w:rsidP="00F05EB9">
      <w:pPr>
        <w:pStyle w:val="ListParagraph"/>
        <w:ind w:left="2160" w:right="540"/>
        <w:jc w:val="both"/>
        <w:rPr>
          <w:rFonts w:cs="Times New Roman"/>
          <w:bCs/>
          <w:szCs w:val="22"/>
        </w:rPr>
      </w:pPr>
    </w:p>
    <w:p w14:paraId="3FCABC32" w14:textId="77777777" w:rsidR="00F05EB9" w:rsidRPr="00B32FD0" w:rsidRDefault="00F05EB9" w:rsidP="00AF615A">
      <w:pPr>
        <w:pStyle w:val="ListParagraph"/>
        <w:numPr>
          <w:ilvl w:val="1"/>
          <w:numId w:val="46"/>
        </w:numPr>
        <w:ind w:right="540"/>
        <w:jc w:val="both"/>
        <w:rPr>
          <w:rFonts w:cs="Times New Roman"/>
          <w:bCs/>
          <w:szCs w:val="22"/>
        </w:rPr>
      </w:pPr>
      <w:r w:rsidRPr="00B32FD0">
        <w:rPr>
          <w:rFonts w:cs="Times New Roman"/>
          <w:bCs/>
          <w:szCs w:val="22"/>
        </w:rPr>
        <w:t>This groundwater recharge requirement does not apply to projects within the “urban redevelopment area,” or to projects subject to 4 below.</w:t>
      </w:r>
    </w:p>
    <w:p w14:paraId="5FA29DEF" w14:textId="77777777" w:rsidR="00F05EB9" w:rsidRPr="00B32FD0" w:rsidRDefault="00F05EB9" w:rsidP="00F05EB9">
      <w:pPr>
        <w:pStyle w:val="ListParagraph"/>
        <w:ind w:left="1440" w:right="540"/>
        <w:jc w:val="both"/>
        <w:rPr>
          <w:rFonts w:cs="Times New Roman"/>
          <w:bCs/>
          <w:szCs w:val="22"/>
        </w:rPr>
      </w:pPr>
    </w:p>
    <w:p w14:paraId="7C91B682" w14:textId="77777777" w:rsidR="00F05EB9" w:rsidRPr="00B32FD0" w:rsidRDefault="00F05EB9" w:rsidP="00AF615A">
      <w:pPr>
        <w:pStyle w:val="ListParagraph"/>
        <w:numPr>
          <w:ilvl w:val="1"/>
          <w:numId w:val="46"/>
        </w:numPr>
        <w:ind w:right="540"/>
        <w:jc w:val="both"/>
        <w:rPr>
          <w:rFonts w:cs="Times New Roman"/>
          <w:bCs/>
          <w:szCs w:val="22"/>
        </w:rPr>
      </w:pPr>
      <w:r w:rsidRPr="00B32FD0">
        <w:rPr>
          <w:rFonts w:cs="Times New Roman"/>
          <w:bCs/>
          <w:szCs w:val="22"/>
        </w:rPr>
        <w:t xml:space="preserve">The following types of stormwater shall not be recharged: </w:t>
      </w:r>
    </w:p>
    <w:p w14:paraId="7D138D83" w14:textId="77777777" w:rsidR="00F05EB9" w:rsidRPr="00B32FD0" w:rsidRDefault="00F05EB9" w:rsidP="00F05EB9">
      <w:pPr>
        <w:pStyle w:val="ListParagraph"/>
        <w:ind w:left="1440" w:right="540"/>
        <w:jc w:val="both"/>
        <w:rPr>
          <w:rFonts w:cs="Times New Roman"/>
          <w:bCs/>
          <w:szCs w:val="22"/>
        </w:rPr>
      </w:pPr>
    </w:p>
    <w:p w14:paraId="7228D731" w14:textId="77777777" w:rsidR="00F05EB9" w:rsidRPr="00B32FD0" w:rsidRDefault="00F05EB9" w:rsidP="00AF615A">
      <w:pPr>
        <w:pStyle w:val="ListParagraph"/>
        <w:numPr>
          <w:ilvl w:val="2"/>
          <w:numId w:val="46"/>
        </w:numPr>
        <w:ind w:right="540"/>
        <w:jc w:val="both"/>
        <w:rPr>
          <w:rFonts w:cs="Times New Roman"/>
          <w:bCs/>
          <w:szCs w:val="22"/>
        </w:rPr>
      </w:pPr>
      <w:r w:rsidRPr="00B32FD0">
        <w:rPr>
          <w:rFonts w:cs="Times New Roman"/>
          <w:bCs/>
          <w:szCs w:val="22"/>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23D475B4" w14:textId="5BECA6A7" w:rsidR="00F05EB9" w:rsidRPr="00B32FD0" w:rsidRDefault="00F05EB9" w:rsidP="00AF615A">
      <w:pPr>
        <w:pStyle w:val="ListParagraph"/>
        <w:numPr>
          <w:ilvl w:val="2"/>
          <w:numId w:val="46"/>
        </w:numPr>
        <w:ind w:right="540"/>
        <w:jc w:val="both"/>
        <w:rPr>
          <w:rFonts w:cs="Times New Roman"/>
          <w:bCs/>
          <w:szCs w:val="22"/>
        </w:rPr>
      </w:pPr>
      <w:r w:rsidRPr="00B32FD0">
        <w:rPr>
          <w:rFonts w:cs="Times New Roman"/>
          <w:bCs/>
          <w:szCs w:val="22"/>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20C236C0" w14:textId="77777777" w:rsidR="00720A8D" w:rsidRPr="00B32FD0" w:rsidRDefault="00720A8D" w:rsidP="00720A8D">
      <w:pPr>
        <w:pStyle w:val="ListParagraph"/>
        <w:ind w:left="2160" w:right="540"/>
        <w:jc w:val="both"/>
        <w:rPr>
          <w:rFonts w:cs="Times New Roman"/>
          <w:bCs/>
          <w:szCs w:val="22"/>
        </w:rPr>
      </w:pPr>
    </w:p>
    <w:p w14:paraId="32CFD478" w14:textId="56AC7485" w:rsidR="00720A8D" w:rsidRPr="001B719C" w:rsidRDefault="00720A8D" w:rsidP="00AF615A">
      <w:pPr>
        <w:pStyle w:val="ListParagraph"/>
        <w:numPr>
          <w:ilvl w:val="1"/>
          <w:numId w:val="46"/>
        </w:numPr>
        <w:spacing w:before="240"/>
        <w:ind w:right="547"/>
        <w:jc w:val="both"/>
        <w:rPr>
          <w:rFonts w:cs="Times New Roman"/>
          <w:bCs/>
          <w:color w:val="4F81BD" w:themeColor="accent1"/>
          <w:szCs w:val="22"/>
        </w:rPr>
      </w:pPr>
      <w:bookmarkStart w:id="22" w:name="section_p5"/>
      <w:bookmarkStart w:id="23" w:name="_Hlk62750296"/>
      <w:bookmarkStart w:id="24" w:name="_Hlk60999491"/>
      <w:r w:rsidRPr="001B719C">
        <w:rPr>
          <w:rFonts w:cs="Times New Roman"/>
          <w:bCs/>
          <w:color w:val="4F81BD" w:themeColor="accent1"/>
          <w:szCs w:val="22"/>
        </w:rPr>
        <w:t>Where the onsite retention volume cannot be infiltrated</w:t>
      </w:r>
      <w:bookmarkEnd w:id="22"/>
      <w:r w:rsidRPr="001B719C">
        <w:rPr>
          <w:rFonts w:cs="Times New Roman"/>
          <w:bCs/>
          <w:color w:val="4F81BD" w:themeColor="accent1"/>
          <w:szCs w:val="22"/>
        </w:rPr>
        <w:t>,</w:t>
      </w:r>
      <w:r w:rsidR="00153A31" w:rsidRPr="001B719C">
        <w:rPr>
          <w:rFonts w:cs="Times New Roman"/>
          <w:bCs/>
          <w:color w:val="4F81BD" w:themeColor="accent1"/>
          <w:szCs w:val="22"/>
        </w:rPr>
        <w:t xml:space="preserve"> reused, or </w:t>
      </w:r>
      <w:proofErr w:type="spellStart"/>
      <w:r w:rsidR="00153A31" w:rsidRPr="001B719C">
        <w:rPr>
          <w:rFonts w:cs="Times New Roman"/>
          <w:bCs/>
          <w:color w:val="4F81BD" w:themeColor="accent1"/>
          <w:szCs w:val="22"/>
        </w:rPr>
        <w:t>evapotranspirated</w:t>
      </w:r>
      <w:proofErr w:type="spellEnd"/>
      <w:r w:rsidR="00153A31" w:rsidRPr="001B719C">
        <w:rPr>
          <w:rFonts w:cs="Times New Roman"/>
          <w:bCs/>
          <w:color w:val="4F81BD" w:themeColor="accent1"/>
          <w:szCs w:val="22"/>
        </w:rPr>
        <w:t>,</w:t>
      </w:r>
      <w:r w:rsidRPr="001B719C">
        <w:rPr>
          <w:rFonts w:cs="Times New Roman"/>
          <w:bCs/>
          <w:color w:val="4F81BD" w:themeColor="accent1"/>
          <w:szCs w:val="22"/>
        </w:rPr>
        <w:t xml:space="preserve"> the onsite retention volume shall be slow released at a rate </w:t>
      </w:r>
      <w:r w:rsidR="00153A31" w:rsidRPr="001B719C">
        <w:rPr>
          <w:rFonts w:cs="Times New Roman"/>
          <w:bCs/>
          <w:color w:val="4F81BD" w:themeColor="accent1"/>
          <w:szCs w:val="22"/>
        </w:rPr>
        <w:t xml:space="preserve">of not more than 0.02 </w:t>
      </w:r>
      <w:proofErr w:type="spellStart"/>
      <w:r w:rsidR="00153A31" w:rsidRPr="001B719C">
        <w:rPr>
          <w:rFonts w:cs="Times New Roman"/>
          <w:bCs/>
          <w:color w:val="4F81BD" w:themeColor="accent1"/>
          <w:szCs w:val="22"/>
        </w:rPr>
        <w:t>cfs</w:t>
      </w:r>
      <w:proofErr w:type="spellEnd"/>
      <w:r w:rsidR="00153A31" w:rsidRPr="001B719C">
        <w:rPr>
          <w:rFonts w:cs="Times New Roman"/>
          <w:bCs/>
          <w:color w:val="4F81BD" w:themeColor="accent1"/>
          <w:szCs w:val="22"/>
        </w:rPr>
        <w:t xml:space="preserve"> per acre of drainage area to </w:t>
      </w:r>
      <w:r w:rsidRPr="001B719C">
        <w:rPr>
          <w:rFonts w:cs="Times New Roman"/>
          <w:bCs/>
          <w:color w:val="4F81BD" w:themeColor="accent1"/>
          <w:szCs w:val="22"/>
        </w:rPr>
        <w:t xml:space="preserve">mimic receiving water groundwater discharge flow. </w:t>
      </w:r>
      <w:r w:rsidR="00153A31" w:rsidRPr="001B719C">
        <w:rPr>
          <w:rFonts w:cs="Times New Roman"/>
          <w:bCs/>
          <w:color w:val="4F81BD" w:themeColor="accent1"/>
          <w:szCs w:val="22"/>
        </w:rPr>
        <w:t>The retention volume shall be released within 72 hours</w:t>
      </w:r>
      <w:bookmarkEnd w:id="23"/>
      <w:r w:rsidR="00153A31" w:rsidRPr="001B719C">
        <w:rPr>
          <w:rFonts w:cs="Times New Roman"/>
          <w:bCs/>
          <w:color w:val="4F81BD" w:themeColor="accent1"/>
          <w:szCs w:val="22"/>
        </w:rPr>
        <w:t xml:space="preserve">. </w:t>
      </w:r>
      <w:r w:rsidRPr="001B719C">
        <w:rPr>
          <w:rFonts w:cs="Times New Roman"/>
          <w:bCs/>
          <w:color w:val="4F81BD" w:themeColor="accent1"/>
          <w:szCs w:val="22"/>
        </w:rPr>
        <w:t xml:space="preserve">  </w:t>
      </w:r>
    </w:p>
    <w:bookmarkEnd w:id="24"/>
    <w:p w14:paraId="28B43A75" w14:textId="77777777" w:rsidR="00F05EB9" w:rsidRPr="00B32FD0" w:rsidRDefault="00F05EB9" w:rsidP="00F05EB9">
      <w:pPr>
        <w:ind w:right="540"/>
        <w:jc w:val="both"/>
        <w:rPr>
          <w:bCs/>
          <w:sz w:val="22"/>
          <w:szCs w:val="22"/>
        </w:rPr>
      </w:pPr>
    </w:p>
    <w:p w14:paraId="25335998" w14:textId="77777777" w:rsidR="00F05EB9" w:rsidRPr="00B32FD0" w:rsidRDefault="00F05EB9" w:rsidP="00AF615A">
      <w:pPr>
        <w:pStyle w:val="ListParagraph"/>
        <w:numPr>
          <w:ilvl w:val="0"/>
          <w:numId w:val="46"/>
        </w:numPr>
        <w:ind w:right="540"/>
        <w:jc w:val="both"/>
        <w:rPr>
          <w:rFonts w:cs="Times New Roman"/>
          <w:szCs w:val="22"/>
        </w:rPr>
      </w:pPr>
      <w:r w:rsidRPr="00B32FD0">
        <w:rPr>
          <w:rFonts w:cs="Times New Roman"/>
          <w:szCs w:val="22"/>
        </w:rPr>
        <w:t>Stormwater Runoff Quality Standards</w:t>
      </w:r>
    </w:p>
    <w:p w14:paraId="3E00F3CF" w14:textId="77777777" w:rsidR="00F05EB9" w:rsidRPr="00B32FD0" w:rsidRDefault="00F05EB9" w:rsidP="00F05EB9">
      <w:pPr>
        <w:pStyle w:val="ListParagraph"/>
        <w:ind w:right="540"/>
        <w:jc w:val="both"/>
        <w:rPr>
          <w:rFonts w:cs="Times New Roman"/>
          <w:szCs w:val="22"/>
        </w:rPr>
      </w:pPr>
    </w:p>
    <w:p w14:paraId="45963300"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This subsection contains the minimum design and performance standards to control stormwater runoff quality impacts of major development. Stormwater runoff quality standards are applicable when the major development results in:</w:t>
      </w:r>
    </w:p>
    <w:p w14:paraId="2E2F68EF" w14:textId="289C281F" w:rsidR="00F05EB9" w:rsidRPr="00B32FD0" w:rsidRDefault="00F05EB9" w:rsidP="00AF615A">
      <w:pPr>
        <w:pStyle w:val="ListParagraph"/>
        <w:numPr>
          <w:ilvl w:val="2"/>
          <w:numId w:val="46"/>
        </w:numPr>
        <w:ind w:right="540"/>
        <w:jc w:val="both"/>
        <w:rPr>
          <w:rFonts w:cs="Times New Roman"/>
          <w:szCs w:val="22"/>
        </w:rPr>
      </w:pPr>
      <w:r w:rsidRPr="00B32FD0">
        <w:rPr>
          <w:rFonts w:cs="Times New Roman"/>
          <w:color w:val="4F81BD" w:themeColor="accent1"/>
          <w:szCs w:val="22"/>
        </w:rPr>
        <w:t xml:space="preserve">Creation of </w:t>
      </w:r>
      <w:r w:rsidRPr="00B32FD0">
        <w:rPr>
          <w:rFonts w:cs="Times New Roman"/>
          <w:i/>
          <w:iCs/>
          <w:color w:val="FF0000"/>
          <w:szCs w:val="22"/>
        </w:rPr>
        <w:t>[1,000 square feet / 5,000 square feet / 10,000 square feet]</w:t>
      </w:r>
      <w:r w:rsidRPr="00B32FD0">
        <w:rPr>
          <w:rFonts w:cs="Times New Roman"/>
          <w:color w:val="FF0000"/>
          <w:szCs w:val="22"/>
        </w:rPr>
        <w:t xml:space="preserve"> </w:t>
      </w:r>
      <w:r w:rsidRPr="00B32FD0">
        <w:rPr>
          <w:rFonts w:cs="Times New Roman"/>
          <w:szCs w:val="22"/>
        </w:rPr>
        <w:t xml:space="preserve">or more of regulated motor vehicle surface, </w:t>
      </w:r>
      <w:r w:rsidRPr="00B32FD0">
        <w:rPr>
          <w:rFonts w:cs="Times New Roman"/>
          <w:color w:val="4F81BD" w:themeColor="accent1"/>
          <w:szCs w:val="22"/>
        </w:rPr>
        <w:t>and/or</w:t>
      </w:r>
    </w:p>
    <w:p w14:paraId="6BD95BCF" w14:textId="77777777" w:rsidR="00F05EB9" w:rsidRPr="00B32FD0" w:rsidRDefault="00F05EB9" w:rsidP="00AF615A">
      <w:pPr>
        <w:pStyle w:val="ListParagraph"/>
        <w:numPr>
          <w:ilvl w:val="2"/>
          <w:numId w:val="46"/>
        </w:numPr>
        <w:ind w:right="540"/>
        <w:jc w:val="both"/>
        <w:rPr>
          <w:rFonts w:cs="Times New Roman"/>
          <w:color w:val="4F81BD" w:themeColor="accent1"/>
          <w:szCs w:val="22"/>
        </w:rPr>
      </w:pPr>
      <w:bookmarkStart w:id="25" w:name="runoff_quality_standard"/>
      <w:r w:rsidRPr="00B32FD0">
        <w:rPr>
          <w:rFonts w:cs="Times New Roman"/>
          <w:color w:val="4F81BD" w:themeColor="accent1"/>
          <w:szCs w:val="22"/>
        </w:rPr>
        <w:t xml:space="preserve">Creation of </w:t>
      </w:r>
      <w:r w:rsidRPr="00B32FD0">
        <w:rPr>
          <w:rFonts w:cs="Times New Roman"/>
          <w:i/>
          <w:iCs/>
          <w:color w:val="FF0000"/>
          <w:szCs w:val="22"/>
        </w:rPr>
        <w:t>[1,000 square feet / 5,000 square feet / 10,000 square feet]</w:t>
      </w:r>
      <w:r w:rsidRPr="00B32FD0">
        <w:rPr>
          <w:rFonts w:cs="Times New Roman"/>
          <w:color w:val="FF0000"/>
          <w:szCs w:val="22"/>
        </w:rPr>
        <w:t xml:space="preserve"> </w:t>
      </w:r>
      <w:r w:rsidRPr="00B32FD0">
        <w:rPr>
          <w:rFonts w:cs="Times New Roman"/>
          <w:color w:val="4F81BD" w:themeColor="accent1"/>
          <w:szCs w:val="22"/>
        </w:rPr>
        <w:t>or more of regulated impervious surface.</w:t>
      </w:r>
    </w:p>
    <w:bookmarkEnd w:id="25"/>
    <w:p w14:paraId="0CA3FCE1" w14:textId="77777777" w:rsidR="00F05EB9" w:rsidRPr="00B32FD0" w:rsidRDefault="00F05EB9" w:rsidP="00F05EB9">
      <w:pPr>
        <w:pStyle w:val="ListParagraph"/>
        <w:ind w:left="1440" w:right="540"/>
        <w:jc w:val="both"/>
        <w:rPr>
          <w:rFonts w:cs="Times New Roman"/>
          <w:szCs w:val="22"/>
        </w:rPr>
      </w:pPr>
    </w:p>
    <w:p w14:paraId="0A28EDC7"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Stormwater management measures shall be designed to reduce the post-construction load of total suspended solids (TSS) in stormwater runoff generated from the water quality design storm as follows:</w:t>
      </w:r>
    </w:p>
    <w:p w14:paraId="5F369AF2" w14:textId="77777777" w:rsidR="00F05EB9" w:rsidRPr="00B32FD0" w:rsidRDefault="00F05EB9" w:rsidP="00F05EB9">
      <w:pPr>
        <w:ind w:right="540"/>
        <w:jc w:val="both"/>
        <w:rPr>
          <w:sz w:val="22"/>
          <w:szCs w:val="22"/>
        </w:rPr>
      </w:pPr>
    </w:p>
    <w:p w14:paraId="4CE323D5" w14:textId="77777777" w:rsidR="00F05EB9" w:rsidRPr="00B32FD0" w:rsidRDefault="00F05EB9" w:rsidP="00AF615A">
      <w:pPr>
        <w:pStyle w:val="ListParagraph"/>
        <w:numPr>
          <w:ilvl w:val="2"/>
          <w:numId w:val="46"/>
        </w:numPr>
        <w:ind w:right="540"/>
        <w:jc w:val="both"/>
        <w:rPr>
          <w:rFonts w:cs="Times New Roman"/>
          <w:szCs w:val="22"/>
        </w:rPr>
      </w:pPr>
      <w:r w:rsidRPr="00B32FD0">
        <w:rPr>
          <w:rFonts w:cs="Times New Roman"/>
          <w:szCs w:val="22"/>
        </w:rPr>
        <w:lastRenderedPageBreak/>
        <w:t xml:space="preserve">Eighty percent TSS removal of the anticipated load, expressed as an annual average shall be achieved for the stormwater runoff from </w:t>
      </w:r>
      <w:r w:rsidRPr="00B32FD0">
        <w:rPr>
          <w:rFonts w:cs="Times New Roman"/>
          <w:color w:val="4F81BD" w:themeColor="accent1"/>
          <w:szCs w:val="22"/>
        </w:rPr>
        <w:t>regulated motor vehicle surfaces and regulated impervious surfaces.</w:t>
      </w:r>
    </w:p>
    <w:p w14:paraId="40E28E20" w14:textId="77777777" w:rsidR="00F05EB9" w:rsidRPr="00B32FD0" w:rsidRDefault="00F05EB9" w:rsidP="00AF615A">
      <w:pPr>
        <w:pStyle w:val="ListParagraph"/>
        <w:numPr>
          <w:ilvl w:val="2"/>
          <w:numId w:val="46"/>
        </w:numPr>
        <w:rPr>
          <w:rFonts w:cs="Times New Roman"/>
          <w:szCs w:val="22"/>
        </w:rPr>
      </w:pPr>
      <w:r w:rsidRPr="00B32FD0">
        <w:rPr>
          <w:rFonts w:cs="Times New Roman"/>
          <w:szCs w:val="22"/>
        </w:rPr>
        <w:t xml:space="preserve">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 </w:t>
      </w:r>
    </w:p>
    <w:p w14:paraId="4E73431B" w14:textId="77777777" w:rsidR="00F05EB9" w:rsidRPr="00B32FD0" w:rsidRDefault="00F05EB9" w:rsidP="00F05EB9">
      <w:pPr>
        <w:pStyle w:val="ListParagraph"/>
        <w:ind w:left="2160"/>
        <w:rPr>
          <w:rFonts w:cs="Times New Roman"/>
          <w:szCs w:val="22"/>
        </w:rPr>
      </w:pPr>
    </w:p>
    <w:p w14:paraId="36E248B6" w14:textId="77777777" w:rsidR="00F05EB9" w:rsidRPr="00B32FD0" w:rsidRDefault="00F05EB9" w:rsidP="00F05EB9">
      <w:pPr>
        <w:pStyle w:val="ListParagraph"/>
        <w:ind w:left="2160"/>
        <w:rPr>
          <w:rFonts w:cs="Times New Roman"/>
          <w:i/>
          <w:iCs/>
          <w:color w:val="4F81BD" w:themeColor="accent1"/>
          <w:szCs w:val="22"/>
        </w:rPr>
      </w:pPr>
      <w:r w:rsidRPr="00B32FD0">
        <w:rPr>
          <w:rFonts w:cs="Times New Roman"/>
          <w:i/>
          <w:iCs/>
          <w:color w:val="4F81BD" w:themeColor="accent1"/>
          <w:szCs w:val="22"/>
        </w:rPr>
        <w:t xml:space="preserve">Notes: </w:t>
      </w:r>
    </w:p>
    <w:p w14:paraId="220C4928" w14:textId="77777777" w:rsidR="00F05EB9" w:rsidRPr="00B32FD0" w:rsidRDefault="00F05EB9" w:rsidP="00F05EB9">
      <w:pPr>
        <w:pStyle w:val="ListParagraph"/>
        <w:ind w:left="2160"/>
        <w:rPr>
          <w:rFonts w:cs="Times New Roman"/>
          <w:i/>
          <w:iCs/>
          <w:color w:val="4F81BD" w:themeColor="accent1"/>
          <w:szCs w:val="22"/>
        </w:rPr>
      </w:pPr>
      <w:r w:rsidRPr="00B32FD0">
        <w:rPr>
          <w:rFonts w:cs="Times New Roman"/>
          <w:i/>
          <w:iCs/>
          <w:color w:val="4F81BD" w:themeColor="accent1"/>
          <w:szCs w:val="22"/>
        </w:rPr>
        <w:t xml:space="preserve">- The selection here should be consistent with the threshold defined in the definition of “Major Development.” </w:t>
      </w:r>
    </w:p>
    <w:p w14:paraId="4C5F519B" w14:textId="77777777" w:rsidR="00F05EB9" w:rsidRPr="00B32FD0" w:rsidRDefault="00F05EB9" w:rsidP="00F05EB9">
      <w:pPr>
        <w:pStyle w:val="ListParagraph"/>
        <w:ind w:left="2160"/>
        <w:rPr>
          <w:rFonts w:cs="Times New Roman"/>
          <w:i/>
          <w:iCs/>
          <w:color w:val="4F81BD" w:themeColor="accent1"/>
          <w:szCs w:val="22"/>
        </w:rPr>
      </w:pPr>
      <w:r w:rsidRPr="00B32FD0">
        <w:rPr>
          <w:rFonts w:cs="Times New Roman"/>
          <w:i/>
          <w:iCs/>
          <w:color w:val="4F81BD" w:themeColor="accent1"/>
          <w:szCs w:val="22"/>
        </w:rPr>
        <w:t xml:space="preserve">- The current rule applies the runoff quality standard to the increase of regulated motor vehicle surfaces only, which does little to protect water quality from existing motor vehicle surfaces, as well as sidewalks, plazas, rooftops, etc. which do contribute to pollution of water quality through sediments, spills, animal waste, seasonal salting, etc. By modifying criteria to include regulated motor vehicle surfaces and regulated impervious surfaces, water quality treatment can be addressed across an entire development site. </w:t>
      </w:r>
    </w:p>
    <w:p w14:paraId="7FCA8B7C" w14:textId="77777777" w:rsidR="00F05EB9" w:rsidRPr="00B32FD0" w:rsidRDefault="00F05EB9" w:rsidP="00F05EB9">
      <w:pPr>
        <w:pStyle w:val="ListParagraph"/>
        <w:ind w:left="2160"/>
        <w:rPr>
          <w:rFonts w:cs="Times New Roman"/>
          <w:i/>
          <w:iCs/>
          <w:color w:val="4F81BD" w:themeColor="accent1"/>
          <w:szCs w:val="22"/>
        </w:rPr>
      </w:pPr>
      <w:r w:rsidRPr="00B32FD0">
        <w:rPr>
          <w:rFonts w:cs="Times New Roman"/>
          <w:i/>
          <w:iCs/>
          <w:color w:val="4F81BD" w:themeColor="accent1"/>
          <w:szCs w:val="22"/>
        </w:rPr>
        <w:t>- These changes would treat water quality of impervious surfaces based on water quality conditions noted in the 2016 Integrated Report and anticipated adverse water quality affects associated with increased frequency and intensity of precipitation noted in the 2020 New Jersey Scientific Report on Climate Change.</w:t>
      </w:r>
    </w:p>
    <w:p w14:paraId="18560EA2" w14:textId="77777777" w:rsidR="00F05EB9" w:rsidRPr="00B32FD0" w:rsidRDefault="00F05EB9" w:rsidP="00F05EB9">
      <w:pPr>
        <w:pStyle w:val="ListParagraph"/>
        <w:ind w:left="2160"/>
        <w:rPr>
          <w:rFonts w:cs="Times New Roman"/>
          <w:szCs w:val="22"/>
        </w:rPr>
      </w:pPr>
    </w:p>
    <w:p w14:paraId="387C169F"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0B7CAD54" w14:textId="77777777" w:rsidR="00F05EB9" w:rsidRPr="00B32FD0" w:rsidRDefault="00F05EB9" w:rsidP="00F05EB9">
      <w:pPr>
        <w:pStyle w:val="ListParagraph"/>
        <w:ind w:left="1440" w:right="540"/>
        <w:jc w:val="both"/>
        <w:rPr>
          <w:rFonts w:cs="Times New Roman"/>
          <w:szCs w:val="22"/>
        </w:rPr>
      </w:pPr>
    </w:p>
    <w:p w14:paraId="491221A4"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The water quality design storm is 1.25 inches of rainfall in two hours.  Water quality calculations shall take into account the distribution of rain from the water quality design storm, as reflected in Table 4, below.  The calculation of the volume of runoff may take into account the implementation of stormwater management measures.</w:t>
      </w:r>
    </w:p>
    <w:p w14:paraId="57A17E46" w14:textId="77777777" w:rsidR="00F05EB9" w:rsidRPr="00B32FD0" w:rsidRDefault="00F05EB9" w:rsidP="00F05EB9">
      <w:pPr>
        <w:pStyle w:val="Caption"/>
        <w:keepNext/>
        <w:jc w:val="center"/>
        <w:rPr>
          <w:rFonts w:ascii="Times New Roman" w:hAnsi="Times New Roman" w:cs="Times New Roman"/>
          <w:b/>
          <w:bCs/>
          <w:i w:val="0"/>
          <w:iCs w:val="0"/>
          <w:color w:val="auto"/>
          <w:sz w:val="22"/>
          <w:szCs w:val="22"/>
        </w:rPr>
      </w:pPr>
      <w:r w:rsidRPr="00B32FD0">
        <w:rPr>
          <w:rFonts w:ascii="Times New Roman" w:hAnsi="Times New Roman" w:cs="Times New Roman"/>
          <w:b/>
          <w:bCs/>
          <w:i w:val="0"/>
          <w:iCs w:val="0"/>
          <w:color w:val="auto"/>
          <w:sz w:val="22"/>
          <w:szCs w:val="22"/>
        </w:rPr>
        <w:lastRenderedPageBreak/>
        <w:t>Table 4: Water Quality Design Storm Distribution</w:t>
      </w:r>
    </w:p>
    <w:p w14:paraId="69761A45" w14:textId="77777777" w:rsidR="00F05EB9" w:rsidRPr="00B32FD0" w:rsidRDefault="00F05EB9" w:rsidP="00F05EB9">
      <w:pPr>
        <w:pStyle w:val="ListParagraph"/>
        <w:jc w:val="center"/>
        <w:rPr>
          <w:rFonts w:cs="Times New Roman"/>
          <w:szCs w:val="22"/>
        </w:rPr>
      </w:pPr>
      <w:r w:rsidRPr="00B32FD0">
        <w:rPr>
          <w:rFonts w:cs="Times New Roman"/>
          <w:noProof/>
          <w:szCs w:val="22"/>
        </w:rPr>
        <w:drawing>
          <wp:inline distT="0" distB="0" distL="0" distR="0" wp14:anchorId="508E4182" wp14:editId="7C7407B7">
            <wp:extent cx="4572635" cy="7291705"/>
            <wp:effectExtent l="19050" t="19050" r="1841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635" cy="7291705"/>
                    </a:xfrm>
                    <a:prstGeom prst="rect">
                      <a:avLst/>
                    </a:prstGeom>
                    <a:noFill/>
                    <a:ln w="19050">
                      <a:solidFill>
                        <a:schemeClr val="tx1"/>
                      </a:solidFill>
                    </a:ln>
                  </pic:spPr>
                </pic:pic>
              </a:graphicData>
            </a:graphic>
          </wp:inline>
        </w:drawing>
      </w:r>
    </w:p>
    <w:p w14:paraId="72DAB6E9" w14:textId="77777777" w:rsidR="00F05EB9" w:rsidRPr="00B32FD0" w:rsidRDefault="00F05EB9" w:rsidP="00F05EB9">
      <w:pPr>
        <w:spacing w:after="160" w:line="259" w:lineRule="auto"/>
        <w:rPr>
          <w:sz w:val="22"/>
          <w:szCs w:val="22"/>
        </w:rPr>
      </w:pPr>
      <w:r w:rsidRPr="00B32FD0">
        <w:rPr>
          <w:sz w:val="22"/>
          <w:szCs w:val="22"/>
        </w:rPr>
        <w:br w:type="page"/>
      </w:r>
    </w:p>
    <w:p w14:paraId="4BA7ED6C" w14:textId="77777777" w:rsidR="00F05EB9" w:rsidRPr="00B32FD0" w:rsidRDefault="00F05EB9" w:rsidP="00F05EB9">
      <w:pPr>
        <w:pStyle w:val="ListParagraph"/>
        <w:jc w:val="center"/>
        <w:rPr>
          <w:rFonts w:cs="Times New Roman"/>
          <w:szCs w:val="22"/>
        </w:rPr>
      </w:pPr>
    </w:p>
    <w:p w14:paraId="044C2DEB" w14:textId="77777777" w:rsidR="00F05EB9" w:rsidRPr="00B32FD0" w:rsidRDefault="00F05EB9" w:rsidP="00AF615A">
      <w:pPr>
        <w:pStyle w:val="ListParagraph"/>
        <w:numPr>
          <w:ilvl w:val="1"/>
          <w:numId w:val="46"/>
        </w:numPr>
        <w:ind w:right="540"/>
        <w:jc w:val="both"/>
        <w:rPr>
          <w:rFonts w:cs="Times New Roman"/>
          <w:szCs w:val="22"/>
        </w:rPr>
      </w:pPr>
      <w:r w:rsidRPr="00B32FD0">
        <w:rPr>
          <w:rFonts w:cs="Times New Roman"/>
          <w:szCs w:val="22"/>
        </w:rPr>
        <w:t>If more than one BMP in series is necessary to achieve the required 80 percent TSS reduction for a site, the applicant shall utilize the following formula to calculate TSS reduction:</w:t>
      </w:r>
    </w:p>
    <w:p w14:paraId="798A3023" w14:textId="77777777" w:rsidR="00F05EB9" w:rsidRPr="00B32FD0" w:rsidRDefault="00F05EB9" w:rsidP="00F05EB9">
      <w:pPr>
        <w:pStyle w:val="ListParagraph"/>
        <w:ind w:left="1440" w:right="540"/>
        <w:jc w:val="both"/>
        <w:rPr>
          <w:rFonts w:cs="Times New Roman"/>
          <w:szCs w:val="22"/>
        </w:rPr>
      </w:pPr>
    </w:p>
    <w:p w14:paraId="4565AF84" w14:textId="77777777" w:rsidR="00F05EB9" w:rsidRPr="00B32FD0" w:rsidRDefault="00F05EB9" w:rsidP="00F05EB9">
      <w:pPr>
        <w:pStyle w:val="ListParagraph"/>
        <w:ind w:left="1440" w:right="540"/>
        <w:jc w:val="both"/>
        <w:rPr>
          <w:rFonts w:cs="Times New Roman"/>
          <w:szCs w:val="22"/>
        </w:rPr>
      </w:pPr>
      <w:r w:rsidRPr="00B32FD0">
        <w:rPr>
          <w:rFonts w:cs="Times New Roman"/>
          <w:szCs w:val="22"/>
        </w:rPr>
        <w:t xml:space="preserve">R = A </w:t>
      </w:r>
      <w:r w:rsidRPr="00B32FD0">
        <w:rPr>
          <w:rFonts w:cs="Times New Roman"/>
          <w:i/>
          <w:iCs/>
          <w:szCs w:val="22"/>
        </w:rPr>
        <w:t>+</w:t>
      </w:r>
      <w:r w:rsidRPr="00B32FD0">
        <w:rPr>
          <w:rFonts w:cs="Times New Roman"/>
          <w:szCs w:val="22"/>
        </w:rPr>
        <w:t xml:space="preserve"> B </w:t>
      </w:r>
      <w:r w:rsidRPr="00B32FD0">
        <w:rPr>
          <w:rFonts w:cs="Times New Roman"/>
          <w:i/>
          <w:iCs/>
          <w:szCs w:val="22"/>
        </w:rPr>
        <w:t>–</w:t>
      </w:r>
      <w:r w:rsidRPr="00B32FD0">
        <w:rPr>
          <w:rFonts w:cs="Times New Roman"/>
          <w:szCs w:val="22"/>
        </w:rPr>
        <w:t xml:space="preserve"> (A </w:t>
      </w:r>
      <w:r w:rsidRPr="00B32FD0">
        <w:rPr>
          <w:rFonts w:cs="Times New Roman"/>
          <w:i/>
          <w:iCs/>
          <w:szCs w:val="22"/>
        </w:rPr>
        <w:t>x</w:t>
      </w:r>
      <w:r w:rsidRPr="00B32FD0">
        <w:rPr>
          <w:rFonts w:cs="Times New Roman"/>
          <w:szCs w:val="22"/>
        </w:rPr>
        <w:t xml:space="preserve"> B) / 100,</w:t>
      </w:r>
    </w:p>
    <w:p w14:paraId="690B3E15" w14:textId="77777777" w:rsidR="00F05EB9" w:rsidRPr="00B32FD0" w:rsidRDefault="00F05EB9" w:rsidP="00F05EB9">
      <w:pPr>
        <w:pStyle w:val="ListParagraph"/>
        <w:ind w:left="1440" w:right="540"/>
        <w:jc w:val="both"/>
        <w:rPr>
          <w:rFonts w:cs="Times New Roman"/>
          <w:szCs w:val="22"/>
        </w:rPr>
      </w:pPr>
      <w:r w:rsidRPr="00B32FD0">
        <w:rPr>
          <w:rFonts w:cs="Times New Roman"/>
          <w:szCs w:val="22"/>
        </w:rPr>
        <w:t>Where</w:t>
      </w:r>
    </w:p>
    <w:p w14:paraId="6F599161" w14:textId="77777777" w:rsidR="00F05EB9" w:rsidRPr="00B32FD0" w:rsidRDefault="00F05EB9" w:rsidP="00F05EB9">
      <w:pPr>
        <w:pStyle w:val="ListParagraph"/>
        <w:ind w:left="1440" w:right="540"/>
        <w:jc w:val="both"/>
        <w:rPr>
          <w:rFonts w:cs="Times New Roman"/>
          <w:szCs w:val="22"/>
        </w:rPr>
      </w:pPr>
    </w:p>
    <w:p w14:paraId="5A2B29B4" w14:textId="77777777" w:rsidR="00F05EB9" w:rsidRPr="00B32FD0" w:rsidRDefault="00F05EB9" w:rsidP="00F05EB9">
      <w:pPr>
        <w:pStyle w:val="ListParagraph"/>
        <w:ind w:left="2160" w:right="540"/>
        <w:jc w:val="both"/>
        <w:rPr>
          <w:rFonts w:cs="Times New Roman"/>
          <w:szCs w:val="22"/>
        </w:rPr>
      </w:pPr>
      <w:r w:rsidRPr="00B32FD0">
        <w:rPr>
          <w:rFonts w:cs="Times New Roman"/>
          <w:szCs w:val="22"/>
        </w:rPr>
        <w:t>R = total TSS Percent Load Removal from application of both BMPs, and</w:t>
      </w:r>
    </w:p>
    <w:p w14:paraId="44EBB4C8" w14:textId="77777777" w:rsidR="00F05EB9" w:rsidRPr="00B32FD0" w:rsidRDefault="00F05EB9" w:rsidP="00F05EB9">
      <w:pPr>
        <w:pStyle w:val="ListParagraph"/>
        <w:ind w:left="1440" w:right="540" w:firstLine="720"/>
        <w:jc w:val="both"/>
        <w:rPr>
          <w:rFonts w:cs="Times New Roman"/>
          <w:szCs w:val="22"/>
        </w:rPr>
      </w:pPr>
      <w:r w:rsidRPr="00B32FD0">
        <w:rPr>
          <w:rFonts w:cs="Times New Roman"/>
          <w:szCs w:val="22"/>
        </w:rPr>
        <w:t>A = the TSS Percent Removal Rate applicable to the first BMP</w:t>
      </w:r>
    </w:p>
    <w:p w14:paraId="2183470E" w14:textId="77777777" w:rsidR="00F05EB9" w:rsidRPr="00B32FD0" w:rsidRDefault="00F05EB9" w:rsidP="00F05EB9">
      <w:pPr>
        <w:pStyle w:val="ListParagraph"/>
        <w:ind w:left="1440" w:right="540" w:firstLine="720"/>
        <w:jc w:val="both"/>
        <w:rPr>
          <w:rFonts w:cs="Times New Roman"/>
          <w:szCs w:val="22"/>
        </w:rPr>
      </w:pPr>
      <w:r w:rsidRPr="00B32FD0">
        <w:rPr>
          <w:rFonts w:cs="Times New Roman"/>
          <w:szCs w:val="22"/>
        </w:rPr>
        <w:t>B = the TSS Percent Removal Rate applicable to the second BMP</w:t>
      </w:r>
    </w:p>
    <w:p w14:paraId="4449BB3A" w14:textId="77777777" w:rsidR="00F05EB9" w:rsidRPr="00B32FD0" w:rsidRDefault="00F05EB9" w:rsidP="00F05EB9">
      <w:pPr>
        <w:pStyle w:val="ListParagraph"/>
        <w:ind w:left="1440" w:right="540"/>
        <w:jc w:val="both"/>
        <w:rPr>
          <w:rFonts w:cs="Times New Roman"/>
          <w:szCs w:val="22"/>
        </w:rPr>
      </w:pPr>
    </w:p>
    <w:p w14:paraId="5BA0836D" w14:textId="77777777" w:rsidR="00F05EB9" w:rsidRPr="00B32FD0" w:rsidRDefault="00F05EB9" w:rsidP="00AF615A">
      <w:pPr>
        <w:pStyle w:val="ListParagraph"/>
        <w:numPr>
          <w:ilvl w:val="1"/>
          <w:numId w:val="46"/>
        </w:numPr>
        <w:rPr>
          <w:rFonts w:cs="Times New Roman"/>
          <w:szCs w:val="22"/>
        </w:rPr>
      </w:pPr>
      <w:r w:rsidRPr="00B32FD0">
        <w:rPr>
          <w:rFonts w:cs="Times New Roman"/>
          <w:szCs w:val="22"/>
        </w:rPr>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IV.P, Q and R. </w:t>
      </w:r>
    </w:p>
    <w:p w14:paraId="37DEC0E5" w14:textId="77777777" w:rsidR="00F05EB9" w:rsidRPr="00B32FD0" w:rsidRDefault="00F05EB9" w:rsidP="00F05EB9">
      <w:pPr>
        <w:pStyle w:val="ListParagraph"/>
        <w:ind w:left="1440"/>
        <w:rPr>
          <w:rFonts w:cs="Times New Roman"/>
          <w:szCs w:val="22"/>
        </w:rPr>
      </w:pPr>
    </w:p>
    <w:p w14:paraId="779AD1ED" w14:textId="77777777" w:rsidR="00F05EB9" w:rsidRPr="00B32FD0" w:rsidRDefault="00F05EB9" w:rsidP="00AF615A">
      <w:pPr>
        <w:pStyle w:val="ListParagraph"/>
        <w:numPr>
          <w:ilvl w:val="1"/>
          <w:numId w:val="46"/>
        </w:numPr>
        <w:rPr>
          <w:rFonts w:cs="Times New Roman"/>
          <w:szCs w:val="22"/>
        </w:rPr>
      </w:pPr>
      <w:r w:rsidRPr="00B32FD0">
        <w:rPr>
          <w:rFonts w:cs="Times New Roman"/>
          <w:szCs w:val="22"/>
        </w:rPr>
        <w:t>In accordance with the definition of FW1 at N.J.A.C. 7:9B-1.4, stormwater management measures shall be designed to prevent any increase in stormwater runoff to waters classified as FW1.</w:t>
      </w:r>
    </w:p>
    <w:p w14:paraId="09746EE8" w14:textId="77777777" w:rsidR="00F05EB9" w:rsidRPr="00B32FD0" w:rsidRDefault="00F05EB9" w:rsidP="00F05EB9">
      <w:pPr>
        <w:rPr>
          <w:sz w:val="22"/>
          <w:szCs w:val="22"/>
        </w:rPr>
      </w:pPr>
    </w:p>
    <w:p w14:paraId="52CF6CDB" w14:textId="77777777" w:rsidR="00F05EB9" w:rsidRPr="00B32FD0" w:rsidRDefault="00F05EB9" w:rsidP="00AF615A">
      <w:pPr>
        <w:pStyle w:val="ListParagraph"/>
        <w:numPr>
          <w:ilvl w:val="1"/>
          <w:numId w:val="46"/>
        </w:numPr>
        <w:rPr>
          <w:rFonts w:cs="Times New Roman"/>
          <w:szCs w:val="22"/>
        </w:rPr>
      </w:pPr>
      <w:r w:rsidRPr="00B32FD0">
        <w:rPr>
          <w:rFonts w:cs="Times New Roman"/>
          <w:szCs w:val="22"/>
        </w:rPr>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7A8FFEB2" w14:textId="77777777" w:rsidR="00F05EB9" w:rsidRPr="00B32FD0" w:rsidRDefault="00F05EB9" w:rsidP="00F05EB9">
      <w:pPr>
        <w:rPr>
          <w:sz w:val="22"/>
          <w:szCs w:val="22"/>
        </w:rPr>
      </w:pPr>
    </w:p>
    <w:p w14:paraId="012AFD83" w14:textId="77777777" w:rsidR="00F05EB9" w:rsidRPr="00B32FD0" w:rsidRDefault="00F05EB9" w:rsidP="00AF615A">
      <w:pPr>
        <w:pStyle w:val="ListParagraph"/>
        <w:numPr>
          <w:ilvl w:val="1"/>
          <w:numId w:val="46"/>
        </w:numPr>
        <w:rPr>
          <w:rFonts w:cs="Times New Roman"/>
          <w:szCs w:val="22"/>
        </w:rPr>
      </w:pPr>
      <w:r w:rsidRPr="00B32FD0">
        <w:rPr>
          <w:rFonts w:cs="Times New Roman"/>
          <w:szCs w:val="22"/>
        </w:rPr>
        <w:t>Pursuant to the Flood Hazard Area Control Act Rules at N.J.A.C. 7:13-11.2(j)3.i,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w:t>
      </w:r>
    </w:p>
    <w:p w14:paraId="694C2E07" w14:textId="77777777" w:rsidR="00F05EB9" w:rsidRPr="00B32FD0" w:rsidRDefault="00F05EB9" w:rsidP="00F05EB9">
      <w:pPr>
        <w:rPr>
          <w:sz w:val="22"/>
          <w:szCs w:val="22"/>
        </w:rPr>
      </w:pPr>
    </w:p>
    <w:p w14:paraId="2A8EBF87" w14:textId="77777777" w:rsidR="00F05EB9" w:rsidRPr="00B32FD0" w:rsidRDefault="00F05EB9" w:rsidP="00AF615A">
      <w:pPr>
        <w:pStyle w:val="ListParagraph"/>
        <w:numPr>
          <w:ilvl w:val="1"/>
          <w:numId w:val="46"/>
        </w:numPr>
        <w:rPr>
          <w:rFonts w:cs="Times New Roman"/>
          <w:szCs w:val="22"/>
        </w:rPr>
      </w:pPr>
      <w:r w:rsidRPr="00B32FD0">
        <w:rPr>
          <w:rFonts w:cs="Times New Roman"/>
          <w:szCs w:val="22"/>
        </w:rPr>
        <w:t>This stormwater runoff quality standards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41565C15" w14:textId="77777777" w:rsidR="00F05EB9" w:rsidRPr="00B32FD0" w:rsidRDefault="00F05EB9" w:rsidP="00F05EB9">
      <w:pPr>
        <w:ind w:right="540"/>
        <w:jc w:val="both"/>
        <w:rPr>
          <w:sz w:val="22"/>
          <w:szCs w:val="22"/>
        </w:rPr>
      </w:pPr>
    </w:p>
    <w:p w14:paraId="7EE4193A" w14:textId="6A5830C5" w:rsidR="00CC4E3A" w:rsidRPr="00AF615A" w:rsidRDefault="00F05EB9" w:rsidP="00AF615A">
      <w:pPr>
        <w:pStyle w:val="ListParagraph"/>
        <w:numPr>
          <w:ilvl w:val="0"/>
          <w:numId w:val="46"/>
        </w:numPr>
        <w:ind w:right="540"/>
        <w:jc w:val="both"/>
        <w:rPr>
          <w:rFonts w:eastAsia="Times New Roman" w:cs="Times New Roman"/>
          <w:szCs w:val="22"/>
        </w:rPr>
      </w:pPr>
      <w:r w:rsidRPr="00B32FD0">
        <w:rPr>
          <w:rFonts w:eastAsia="Times New Roman" w:cs="Times New Roman"/>
          <w:szCs w:val="22"/>
        </w:rPr>
        <w:t xml:space="preserve">Stormwater Runoff Quantity Standards </w:t>
      </w:r>
    </w:p>
    <w:p w14:paraId="04CD11E3" w14:textId="77777777" w:rsidR="00F05EB9" w:rsidRPr="00B32FD0" w:rsidRDefault="00F05EB9" w:rsidP="00F05EB9">
      <w:pPr>
        <w:pStyle w:val="ListParagraph"/>
        <w:ind w:right="540"/>
        <w:jc w:val="both"/>
        <w:rPr>
          <w:rFonts w:eastAsia="Times New Roman" w:cs="Times New Roman"/>
          <w:szCs w:val="22"/>
        </w:rPr>
      </w:pPr>
    </w:p>
    <w:p w14:paraId="4A33E7CA" w14:textId="77777777" w:rsidR="00F05EB9" w:rsidRPr="00B32FD0" w:rsidRDefault="00F05EB9" w:rsidP="00AF615A">
      <w:pPr>
        <w:pStyle w:val="ListParagraph"/>
        <w:numPr>
          <w:ilvl w:val="1"/>
          <w:numId w:val="46"/>
        </w:numPr>
        <w:ind w:right="540"/>
        <w:jc w:val="both"/>
        <w:rPr>
          <w:rFonts w:eastAsia="Times New Roman" w:cs="Times New Roman"/>
          <w:szCs w:val="22"/>
        </w:rPr>
      </w:pPr>
      <w:r w:rsidRPr="00B32FD0">
        <w:rPr>
          <w:rFonts w:eastAsia="Times New Roman" w:cs="Times New Roman"/>
          <w:szCs w:val="22"/>
        </w:rPr>
        <w:t xml:space="preserve">This subsection contains the minimum design and performance standards to control stormwater runoff quantity impacts of major development. </w:t>
      </w:r>
    </w:p>
    <w:p w14:paraId="444FFE4F" w14:textId="77777777" w:rsidR="00F05EB9" w:rsidRPr="00B32FD0" w:rsidRDefault="00F05EB9" w:rsidP="00F05EB9">
      <w:pPr>
        <w:pStyle w:val="ListParagraph"/>
        <w:ind w:left="1440" w:right="540"/>
        <w:jc w:val="both"/>
        <w:rPr>
          <w:rFonts w:eastAsia="Times New Roman" w:cs="Times New Roman"/>
          <w:szCs w:val="22"/>
        </w:rPr>
      </w:pPr>
    </w:p>
    <w:p w14:paraId="4BDBF2F1" w14:textId="77777777" w:rsidR="00F05EB9" w:rsidRPr="00B32FD0" w:rsidRDefault="00F05EB9" w:rsidP="00AF615A">
      <w:pPr>
        <w:pStyle w:val="ListParagraph"/>
        <w:numPr>
          <w:ilvl w:val="1"/>
          <w:numId w:val="46"/>
        </w:numPr>
        <w:ind w:right="540"/>
        <w:jc w:val="both"/>
        <w:rPr>
          <w:rFonts w:eastAsia="Times New Roman" w:cs="Times New Roman"/>
          <w:szCs w:val="22"/>
        </w:rPr>
      </w:pPr>
      <w:r w:rsidRPr="00B32FD0">
        <w:rPr>
          <w:rFonts w:eastAsia="Times New Roman" w:cs="Times New Roman"/>
          <w:szCs w:val="22"/>
        </w:rPr>
        <w:t>In order to control stormwater runoff quantity impacts, the design engineer shall, using the assumptions and factors for stormwater runoff calculations at Section V, complete one of the following:</w:t>
      </w:r>
    </w:p>
    <w:p w14:paraId="5003E403" w14:textId="77777777" w:rsidR="00F05EB9" w:rsidRPr="00B32FD0" w:rsidRDefault="00F05EB9" w:rsidP="00F05EB9">
      <w:pPr>
        <w:pStyle w:val="ListParagraph"/>
        <w:ind w:left="1440" w:right="540"/>
        <w:jc w:val="both"/>
        <w:rPr>
          <w:rFonts w:eastAsia="Times New Roman" w:cs="Times New Roman"/>
          <w:szCs w:val="22"/>
        </w:rPr>
      </w:pPr>
    </w:p>
    <w:p w14:paraId="404F2679" w14:textId="77777777" w:rsidR="00F05EB9" w:rsidRPr="00B32FD0" w:rsidRDefault="00F05EB9" w:rsidP="00AF615A">
      <w:pPr>
        <w:pStyle w:val="ListParagraph"/>
        <w:numPr>
          <w:ilvl w:val="2"/>
          <w:numId w:val="46"/>
        </w:numPr>
        <w:ind w:right="540"/>
        <w:jc w:val="both"/>
        <w:rPr>
          <w:rFonts w:eastAsia="Times New Roman" w:cs="Times New Roman"/>
          <w:szCs w:val="22"/>
        </w:rPr>
      </w:pPr>
      <w:r w:rsidRPr="00B32FD0">
        <w:rPr>
          <w:rFonts w:eastAsia="Times New Roman" w:cs="Times New Roman"/>
          <w:szCs w:val="22"/>
        </w:rPr>
        <w:lastRenderedPageBreak/>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3783D290" w14:textId="77777777" w:rsidR="00F05EB9" w:rsidRPr="00B32FD0" w:rsidRDefault="00F05EB9" w:rsidP="00F05EB9">
      <w:pPr>
        <w:pStyle w:val="ListParagraph"/>
        <w:ind w:left="2160" w:right="540"/>
        <w:jc w:val="both"/>
        <w:rPr>
          <w:rFonts w:eastAsia="Times New Roman" w:cs="Times New Roman"/>
          <w:szCs w:val="22"/>
        </w:rPr>
      </w:pPr>
    </w:p>
    <w:p w14:paraId="5731B9A6" w14:textId="77777777" w:rsidR="00F05EB9" w:rsidRPr="00B32FD0" w:rsidRDefault="00F05EB9" w:rsidP="00AF615A">
      <w:pPr>
        <w:pStyle w:val="ListParagraph"/>
        <w:numPr>
          <w:ilvl w:val="2"/>
          <w:numId w:val="46"/>
        </w:numPr>
        <w:ind w:right="540"/>
        <w:jc w:val="both"/>
        <w:rPr>
          <w:rFonts w:eastAsia="Times New Roman" w:cs="Times New Roman"/>
          <w:szCs w:val="22"/>
        </w:rPr>
      </w:pPr>
      <w:r w:rsidRPr="00B32FD0">
        <w:rPr>
          <w:rFonts w:eastAsia="Times New Roman" w:cs="Times New Roman"/>
          <w:szCs w:val="22"/>
        </w:rPr>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29ABFF41" w14:textId="77777777" w:rsidR="00F05EB9" w:rsidRPr="00B32FD0" w:rsidRDefault="00F05EB9" w:rsidP="00F05EB9">
      <w:pPr>
        <w:pStyle w:val="ListParagraph"/>
        <w:ind w:left="2160" w:right="540"/>
        <w:jc w:val="both"/>
        <w:rPr>
          <w:rFonts w:eastAsia="Times New Roman" w:cs="Times New Roman"/>
          <w:szCs w:val="22"/>
        </w:rPr>
      </w:pPr>
    </w:p>
    <w:p w14:paraId="466C344F" w14:textId="77777777" w:rsidR="00F05EB9" w:rsidRPr="00B32FD0" w:rsidRDefault="00F05EB9" w:rsidP="00AF615A">
      <w:pPr>
        <w:pStyle w:val="ListParagraph"/>
        <w:numPr>
          <w:ilvl w:val="2"/>
          <w:numId w:val="46"/>
        </w:numPr>
        <w:ind w:right="540"/>
        <w:jc w:val="both"/>
        <w:rPr>
          <w:rFonts w:eastAsia="Times New Roman" w:cs="Times New Roman"/>
          <w:szCs w:val="22"/>
        </w:rPr>
      </w:pPr>
      <w:r w:rsidRPr="00B32FD0">
        <w:rPr>
          <w:rFonts w:eastAsia="Times New Roman" w:cs="Times New Roman"/>
          <w:szCs w:val="22"/>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401F906B" w14:textId="77777777" w:rsidR="00F05EB9" w:rsidRPr="00B32FD0" w:rsidRDefault="00F05EB9" w:rsidP="00F05EB9">
      <w:pPr>
        <w:pStyle w:val="ListParagraph"/>
        <w:ind w:left="2160" w:right="540"/>
        <w:jc w:val="both"/>
        <w:rPr>
          <w:rFonts w:eastAsia="Times New Roman" w:cs="Times New Roman"/>
          <w:szCs w:val="22"/>
        </w:rPr>
      </w:pPr>
    </w:p>
    <w:p w14:paraId="15F42AEC" w14:textId="77777777" w:rsidR="00F05EB9" w:rsidRPr="00B32FD0" w:rsidRDefault="00F05EB9" w:rsidP="00AF615A">
      <w:pPr>
        <w:pStyle w:val="ListParagraph"/>
        <w:numPr>
          <w:ilvl w:val="2"/>
          <w:numId w:val="46"/>
        </w:numPr>
        <w:ind w:right="540"/>
        <w:jc w:val="both"/>
        <w:rPr>
          <w:rFonts w:eastAsia="Times New Roman" w:cs="Times New Roman"/>
          <w:szCs w:val="22"/>
        </w:rPr>
      </w:pPr>
      <w:r w:rsidRPr="00B32FD0">
        <w:rPr>
          <w:rFonts w:eastAsia="Times New Roman" w:cs="Times New Roman"/>
          <w:szCs w:val="22"/>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531F4F3D" w14:textId="77777777" w:rsidR="00F05EB9" w:rsidRPr="00B32FD0" w:rsidRDefault="00F05EB9" w:rsidP="00F05EB9">
      <w:pPr>
        <w:pStyle w:val="ListParagraph"/>
        <w:ind w:left="2160" w:right="540"/>
        <w:jc w:val="both"/>
        <w:rPr>
          <w:rFonts w:eastAsia="Times New Roman" w:cs="Times New Roman"/>
          <w:szCs w:val="22"/>
        </w:rPr>
      </w:pPr>
    </w:p>
    <w:p w14:paraId="0891D412" w14:textId="5453D39A" w:rsidR="00F05EB9" w:rsidRPr="00DD5118" w:rsidRDefault="00F05EB9" w:rsidP="00AF615A">
      <w:pPr>
        <w:pStyle w:val="ListParagraph"/>
        <w:numPr>
          <w:ilvl w:val="1"/>
          <w:numId w:val="46"/>
        </w:numPr>
        <w:rPr>
          <w:szCs w:val="22"/>
        </w:rPr>
      </w:pPr>
      <w:r w:rsidRPr="00B32FD0">
        <w:rPr>
          <w:rFonts w:eastAsia="Times New Roman" w:cs="Times New Roman"/>
          <w:szCs w:val="22"/>
        </w:rPr>
        <w:t>The stormwater runoff quantity standards shall be applied at the site’s boundary to each abutting lot, roadway, watercourse, or receiving storm sewer system.</w:t>
      </w:r>
    </w:p>
    <w:p w14:paraId="5D8170E8" w14:textId="77777777" w:rsidR="00F05EB9" w:rsidRPr="00B32FD0" w:rsidRDefault="00F05EB9" w:rsidP="00F05EB9">
      <w:pPr>
        <w:pStyle w:val="Heading1"/>
        <w:rPr>
          <w:rFonts w:ascii="Times New Roman" w:hAnsi="Times New Roman" w:cs="Times New Roman"/>
          <w:color w:val="4F81BD" w:themeColor="accent1"/>
          <w:szCs w:val="22"/>
        </w:rPr>
      </w:pPr>
      <w:r w:rsidRPr="00B32FD0">
        <w:rPr>
          <w:rFonts w:ascii="Times New Roman" w:hAnsi="Times New Roman" w:cs="Times New Roman"/>
          <w:color w:val="4F81BD" w:themeColor="accent1"/>
          <w:szCs w:val="22"/>
        </w:rPr>
        <w:t xml:space="preserve">Section V. Stormwater Management Requirements for </w:t>
      </w:r>
      <w:bookmarkStart w:id="26" w:name="minor_development_section"/>
      <w:r w:rsidRPr="00B32FD0">
        <w:rPr>
          <w:rFonts w:ascii="Times New Roman" w:hAnsi="Times New Roman" w:cs="Times New Roman"/>
          <w:color w:val="4F81BD" w:themeColor="accent1"/>
          <w:szCs w:val="22"/>
        </w:rPr>
        <w:t>Minor Development:</w:t>
      </w:r>
      <w:bookmarkEnd w:id="26"/>
    </w:p>
    <w:p w14:paraId="49D5613A" w14:textId="77777777" w:rsidR="00F05EB9" w:rsidRPr="00B32FD0" w:rsidRDefault="00F05EB9" w:rsidP="00F05EB9">
      <w:pPr>
        <w:rPr>
          <w:color w:val="4F81BD" w:themeColor="accent1"/>
          <w:sz w:val="22"/>
          <w:szCs w:val="22"/>
        </w:rPr>
      </w:pPr>
    </w:p>
    <w:p w14:paraId="51415443" w14:textId="64B4CFAF" w:rsidR="007169C1" w:rsidRPr="00AF615A" w:rsidRDefault="007169C1" w:rsidP="007169C1">
      <w:pPr>
        <w:pStyle w:val="ListParagraph"/>
        <w:numPr>
          <w:ilvl w:val="0"/>
          <w:numId w:val="40"/>
        </w:numPr>
        <w:ind w:right="540"/>
        <w:jc w:val="both"/>
        <w:rPr>
          <w:rFonts w:cs="Times New Roman"/>
          <w:color w:val="4F81BD" w:themeColor="accent1"/>
          <w:szCs w:val="22"/>
        </w:rPr>
      </w:pPr>
      <w:r w:rsidRPr="00AF615A">
        <w:rPr>
          <w:rFonts w:cs="Times New Roman"/>
          <w:color w:val="4F81BD" w:themeColor="accent1"/>
          <w:szCs w:val="22"/>
        </w:rPr>
        <w:t xml:space="preserve">The development shall incorporate a maintenance plan for the stormwater management measures incorporated into the design of a minor development in accordance with Section X.  </w:t>
      </w:r>
    </w:p>
    <w:p w14:paraId="388FF562" w14:textId="77777777" w:rsidR="007169C1" w:rsidRDefault="007169C1" w:rsidP="00AF615A">
      <w:pPr>
        <w:pStyle w:val="ListParagraph"/>
        <w:ind w:left="1440" w:right="540"/>
        <w:jc w:val="both"/>
        <w:rPr>
          <w:rFonts w:cs="Times New Roman"/>
          <w:bCs/>
          <w:color w:val="4F81BD" w:themeColor="accent1"/>
          <w:szCs w:val="22"/>
        </w:rPr>
      </w:pPr>
    </w:p>
    <w:p w14:paraId="19FFCBF5" w14:textId="0BEA5A1E" w:rsidR="00F05EB9" w:rsidRPr="00B32FD0" w:rsidRDefault="00F05EB9" w:rsidP="00F05EB9">
      <w:pPr>
        <w:pStyle w:val="ListParagraph"/>
        <w:numPr>
          <w:ilvl w:val="0"/>
          <w:numId w:val="40"/>
        </w:numPr>
        <w:ind w:right="540"/>
        <w:jc w:val="both"/>
        <w:rPr>
          <w:rFonts w:cs="Times New Roman"/>
          <w:bCs/>
          <w:color w:val="4F81BD" w:themeColor="accent1"/>
          <w:szCs w:val="22"/>
        </w:rPr>
      </w:pPr>
      <w:r w:rsidRPr="00B32FD0">
        <w:rPr>
          <w:rFonts w:cs="Times New Roman"/>
          <w:bCs/>
          <w:color w:val="4F81BD" w:themeColor="accent1"/>
          <w:szCs w:val="22"/>
        </w:rPr>
        <w:t xml:space="preserve">This subsection contains the minimum design and performance standards for groundwater recharge for Minor Developments as follows:  </w:t>
      </w:r>
    </w:p>
    <w:p w14:paraId="05404056" w14:textId="77777777" w:rsidR="00F05EB9" w:rsidRPr="00B32FD0" w:rsidRDefault="00F05EB9" w:rsidP="00F05EB9">
      <w:pPr>
        <w:pStyle w:val="ListParagraph"/>
        <w:ind w:left="1440" w:right="540"/>
        <w:jc w:val="both"/>
        <w:rPr>
          <w:rFonts w:cs="Times New Roman"/>
          <w:bCs/>
          <w:color w:val="4F81BD" w:themeColor="accent1"/>
          <w:szCs w:val="22"/>
        </w:rPr>
      </w:pPr>
    </w:p>
    <w:p w14:paraId="0CF0DDEA" w14:textId="77777777" w:rsidR="00F05EB9" w:rsidRPr="00B32FD0" w:rsidRDefault="00F05EB9" w:rsidP="00F05EB9">
      <w:pPr>
        <w:pStyle w:val="ListParagraph"/>
        <w:numPr>
          <w:ilvl w:val="0"/>
          <w:numId w:val="40"/>
        </w:numPr>
        <w:ind w:right="540"/>
        <w:jc w:val="both"/>
        <w:rPr>
          <w:rFonts w:cs="Times New Roman"/>
          <w:bCs/>
          <w:color w:val="4F81BD" w:themeColor="accent1"/>
          <w:szCs w:val="22"/>
        </w:rPr>
      </w:pPr>
      <w:r w:rsidRPr="00B32FD0">
        <w:rPr>
          <w:rFonts w:cs="Times New Roman"/>
          <w:bCs/>
          <w:color w:val="4F81BD" w:themeColor="accent1"/>
          <w:szCs w:val="22"/>
        </w:rPr>
        <w:t>The design engineer shall, using the assumptions and factors for stormwater runoff and groundwater recharge calculations at Section VI, the following criteria:</w:t>
      </w:r>
    </w:p>
    <w:p w14:paraId="0F7E161B" w14:textId="77777777" w:rsidR="00F05EB9" w:rsidRPr="00B32FD0" w:rsidRDefault="00F05EB9" w:rsidP="00F05EB9">
      <w:pPr>
        <w:pStyle w:val="ListParagraph"/>
        <w:ind w:left="1440" w:right="540"/>
        <w:jc w:val="both"/>
        <w:rPr>
          <w:rFonts w:cs="Times New Roman"/>
          <w:bCs/>
          <w:color w:val="4F81BD" w:themeColor="accent1"/>
          <w:szCs w:val="22"/>
        </w:rPr>
      </w:pPr>
    </w:p>
    <w:p w14:paraId="7322B0D8" w14:textId="3251FB0D" w:rsidR="00F05EB9" w:rsidRPr="00B32FD0" w:rsidRDefault="00F05EB9" w:rsidP="00AF615A">
      <w:pPr>
        <w:pStyle w:val="ListParagraph"/>
        <w:numPr>
          <w:ilvl w:val="2"/>
          <w:numId w:val="46"/>
        </w:numPr>
        <w:ind w:right="540"/>
        <w:jc w:val="both"/>
        <w:rPr>
          <w:rFonts w:cs="Times New Roman"/>
          <w:bCs/>
          <w:color w:val="4F81BD" w:themeColor="accent1"/>
          <w:szCs w:val="22"/>
        </w:rPr>
      </w:pPr>
      <w:r w:rsidRPr="00B32FD0">
        <w:rPr>
          <w:rFonts w:cs="Times New Roman"/>
          <w:bCs/>
          <w:color w:val="4F81BD" w:themeColor="accent1"/>
          <w:szCs w:val="22"/>
        </w:rPr>
        <w:t xml:space="preserve">Demonstrate through hydrologic and hydraulic analysis that </w:t>
      </w:r>
      <w:r w:rsidR="00EA408A" w:rsidRPr="00B32FD0">
        <w:rPr>
          <w:rFonts w:cs="Times New Roman"/>
          <w:bCs/>
          <w:color w:val="4F81BD" w:themeColor="accent1"/>
          <w:szCs w:val="22"/>
        </w:rPr>
        <w:t xml:space="preserve">the first </w:t>
      </w:r>
      <w:r w:rsidRPr="00B32FD0">
        <w:rPr>
          <w:rFonts w:cs="Times New Roman"/>
          <w:bCs/>
          <w:color w:val="4F81BD" w:themeColor="accent1"/>
          <w:szCs w:val="22"/>
        </w:rPr>
        <w:t xml:space="preserve">1.0 inches </w:t>
      </w:r>
      <w:r w:rsidR="00EA408A" w:rsidRPr="00B32FD0">
        <w:rPr>
          <w:rFonts w:cs="Times New Roman"/>
          <w:bCs/>
          <w:color w:val="4F81BD" w:themeColor="accent1"/>
          <w:szCs w:val="22"/>
        </w:rPr>
        <w:t xml:space="preserve">from </w:t>
      </w:r>
      <w:r w:rsidRPr="00B32FD0">
        <w:rPr>
          <w:rFonts w:cs="Times New Roman"/>
          <w:bCs/>
          <w:color w:val="4F81BD" w:themeColor="accent1"/>
          <w:szCs w:val="22"/>
        </w:rPr>
        <w:t>all impervious</w:t>
      </w:r>
      <w:r w:rsidR="00EA408A" w:rsidRPr="00B32FD0">
        <w:rPr>
          <w:rFonts w:cs="Times New Roman"/>
          <w:bCs/>
          <w:color w:val="4F81BD" w:themeColor="accent1"/>
          <w:szCs w:val="22"/>
        </w:rPr>
        <w:t xml:space="preserve"> </w:t>
      </w:r>
      <w:r w:rsidRPr="00B32FD0">
        <w:rPr>
          <w:rFonts w:cs="Times New Roman"/>
          <w:bCs/>
          <w:color w:val="4F81BD" w:themeColor="accent1"/>
          <w:szCs w:val="22"/>
        </w:rPr>
        <w:t xml:space="preserve">surfaces </w:t>
      </w:r>
      <w:r w:rsidR="00EA408A" w:rsidRPr="00B32FD0">
        <w:rPr>
          <w:rFonts w:cs="Times New Roman"/>
          <w:bCs/>
          <w:color w:val="4F81BD" w:themeColor="accent1"/>
          <w:szCs w:val="22"/>
        </w:rPr>
        <w:t xml:space="preserve">within the project limit of disturbance </w:t>
      </w:r>
      <w:r w:rsidRPr="00B32FD0">
        <w:rPr>
          <w:rFonts w:cs="Times New Roman"/>
          <w:bCs/>
          <w:color w:val="4F81BD" w:themeColor="accent1"/>
          <w:szCs w:val="22"/>
        </w:rPr>
        <w:t xml:space="preserve">is </w:t>
      </w:r>
      <w:r w:rsidR="00EA408A" w:rsidRPr="00B32FD0">
        <w:rPr>
          <w:rFonts w:cs="Times New Roman"/>
          <w:bCs/>
          <w:color w:val="4F81BD" w:themeColor="accent1"/>
          <w:szCs w:val="22"/>
        </w:rPr>
        <w:lastRenderedPageBreak/>
        <w:t xml:space="preserve">retained onsite through </w:t>
      </w:r>
      <w:r w:rsidRPr="00B32FD0">
        <w:rPr>
          <w:rFonts w:cs="Times New Roman"/>
          <w:bCs/>
          <w:color w:val="4F81BD" w:themeColor="accent1"/>
          <w:szCs w:val="22"/>
        </w:rPr>
        <w:t>infiltra</w:t>
      </w:r>
      <w:r w:rsidR="00EA408A" w:rsidRPr="00B32FD0">
        <w:rPr>
          <w:rFonts w:cs="Times New Roman"/>
          <w:bCs/>
          <w:color w:val="4F81BD" w:themeColor="accent1"/>
          <w:szCs w:val="22"/>
        </w:rPr>
        <w:t>tion, reuse, evapotranspiration or other acceptable engineering methods.</w:t>
      </w:r>
    </w:p>
    <w:p w14:paraId="14E740AA" w14:textId="77777777" w:rsidR="00F05EB9" w:rsidRPr="00B32FD0" w:rsidRDefault="00F05EB9" w:rsidP="00F05EB9">
      <w:pPr>
        <w:rPr>
          <w:sz w:val="22"/>
          <w:szCs w:val="22"/>
        </w:rPr>
      </w:pPr>
    </w:p>
    <w:p w14:paraId="06A86658" w14:textId="77777777" w:rsidR="00F05EB9" w:rsidRPr="00B32FD0" w:rsidRDefault="00F05EB9" w:rsidP="00F05EB9">
      <w:pPr>
        <w:ind w:left="1440"/>
        <w:rPr>
          <w:i/>
          <w:iCs/>
          <w:color w:val="4F81BD" w:themeColor="accent1"/>
          <w:sz w:val="22"/>
          <w:szCs w:val="22"/>
        </w:rPr>
      </w:pPr>
      <w:r w:rsidRPr="00B32FD0">
        <w:rPr>
          <w:i/>
          <w:iCs/>
          <w:color w:val="4F81BD" w:themeColor="accent1"/>
          <w:sz w:val="22"/>
          <w:szCs w:val="22"/>
        </w:rPr>
        <w:t xml:space="preserve">Notes: </w:t>
      </w:r>
    </w:p>
    <w:p w14:paraId="13D948E4" w14:textId="6AF82AC5" w:rsidR="007169C1" w:rsidRDefault="007169C1" w:rsidP="00F05EB9">
      <w:pPr>
        <w:ind w:left="1440"/>
        <w:rPr>
          <w:i/>
          <w:iCs/>
          <w:color w:val="4F81BD" w:themeColor="accent1"/>
          <w:sz w:val="22"/>
          <w:szCs w:val="22"/>
        </w:rPr>
      </w:pPr>
      <w:r>
        <w:rPr>
          <w:i/>
          <w:iCs/>
          <w:color w:val="4F81BD" w:themeColor="accent1"/>
          <w:sz w:val="22"/>
          <w:szCs w:val="22"/>
        </w:rPr>
        <w:t xml:space="preserve">- Maintenance is an important aspect to prolong the lifetime of stormwater management systems. Requiring a maintenance plan for “Minor Development” should be evaluated by the municipality. </w:t>
      </w:r>
    </w:p>
    <w:p w14:paraId="056AF45F" w14:textId="548BD4EE" w:rsidR="00F05EB9" w:rsidRPr="00B32FD0" w:rsidRDefault="007169C1" w:rsidP="00F05EB9">
      <w:pPr>
        <w:ind w:left="1440"/>
        <w:rPr>
          <w:i/>
          <w:iCs/>
          <w:color w:val="4F81BD" w:themeColor="accent1"/>
          <w:sz w:val="22"/>
          <w:szCs w:val="22"/>
        </w:rPr>
      </w:pPr>
      <w:r>
        <w:rPr>
          <w:i/>
          <w:iCs/>
          <w:color w:val="4F81BD" w:themeColor="accent1"/>
          <w:sz w:val="22"/>
          <w:szCs w:val="22"/>
        </w:rPr>
        <w:t xml:space="preserve">- </w:t>
      </w:r>
      <w:r w:rsidR="00F05EB9" w:rsidRPr="00B32FD0">
        <w:rPr>
          <w:i/>
          <w:iCs/>
          <w:color w:val="4F81BD" w:themeColor="accent1"/>
          <w:sz w:val="22"/>
          <w:szCs w:val="22"/>
        </w:rPr>
        <w:t xml:space="preserve">Requiring stormwater management for “Minor Developments” can be an important tool for municipalities that see adverse stormwater impacts that result from the cumulative impact of small projects. </w:t>
      </w:r>
    </w:p>
    <w:p w14:paraId="732D8F0A" w14:textId="77777777" w:rsidR="00F05EB9" w:rsidRPr="00B32FD0" w:rsidRDefault="00F05EB9" w:rsidP="00F05EB9">
      <w:pPr>
        <w:ind w:left="1440"/>
        <w:rPr>
          <w:i/>
          <w:iCs/>
          <w:color w:val="4F81BD" w:themeColor="accent1"/>
          <w:sz w:val="22"/>
          <w:szCs w:val="22"/>
        </w:rPr>
      </w:pPr>
      <w:r w:rsidRPr="00B32FD0">
        <w:rPr>
          <w:i/>
          <w:iCs/>
          <w:color w:val="4F81BD" w:themeColor="accent1"/>
          <w:sz w:val="22"/>
          <w:szCs w:val="22"/>
        </w:rPr>
        <w:t>- By reducing the requirements to a single standard for Minor Development, the process should be simplified for both the applicant and the reviewing entity.</w:t>
      </w:r>
    </w:p>
    <w:p w14:paraId="35D56B1E" w14:textId="4D8DC722" w:rsidR="00F05EB9" w:rsidRPr="00B32FD0" w:rsidRDefault="00F05EB9" w:rsidP="00F05EB9">
      <w:pPr>
        <w:ind w:left="1440"/>
        <w:rPr>
          <w:i/>
          <w:iCs/>
          <w:color w:val="4F81BD" w:themeColor="accent1"/>
          <w:sz w:val="22"/>
          <w:szCs w:val="22"/>
        </w:rPr>
      </w:pPr>
      <w:r w:rsidRPr="00B32FD0">
        <w:rPr>
          <w:i/>
          <w:iCs/>
          <w:color w:val="4F81BD" w:themeColor="accent1"/>
          <w:sz w:val="22"/>
          <w:szCs w:val="22"/>
        </w:rPr>
        <w:t>- Municipalities should evaluate municipal resources available that may be affected by th</w:t>
      </w:r>
      <w:r w:rsidR="007169C1">
        <w:rPr>
          <w:i/>
          <w:iCs/>
          <w:color w:val="4F81BD" w:themeColor="accent1"/>
          <w:sz w:val="22"/>
          <w:szCs w:val="22"/>
        </w:rPr>
        <w:t>ese</w:t>
      </w:r>
      <w:r w:rsidRPr="00B32FD0">
        <w:rPr>
          <w:i/>
          <w:iCs/>
          <w:color w:val="4F81BD" w:themeColor="accent1"/>
          <w:sz w:val="22"/>
          <w:szCs w:val="22"/>
        </w:rPr>
        <w:t xml:space="preserve"> change</w:t>
      </w:r>
      <w:r w:rsidR="007169C1">
        <w:rPr>
          <w:i/>
          <w:iCs/>
          <w:color w:val="4F81BD" w:themeColor="accent1"/>
          <w:sz w:val="22"/>
          <w:szCs w:val="22"/>
        </w:rPr>
        <w:t>s</w:t>
      </w:r>
      <w:r w:rsidRPr="00B32FD0">
        <w:rPr>
          <w:i/>
          <w:iCs/>
          <w:color w:val="4F81BD" w:themeColor="accent1"/>
          <w:sz w:val="22"/>
          <w:szCs w:val="22"/>
        </w:rPr>
        <w:t xml:space="preserve"> (for example: review, permit, and enforcement).</w:t>
      </w:r>
    </w:p>
    <w:p w14:paraId="577B3ABC" w14:textId="77777777" w:rsidR="00F05EB9" w:rsidRPr="00B32FD0" w:rsidRDefault="00F05EB9" w:rsidP="00F05EB9">
      <w:pPr>
        <w:ind w:left="1440"/>
        <w:rPr>
          <w:i/>
          <w:iCs/>
          <w:color w:val="4F81BD" w:themeColor="accent1"/>
          <w:sz w:val="22"/>
          <w:szCs w:val="22"/>
        </w:rPr>
      </w:pPr>
      <w:r w:rsidRPr="00B32FD0">
        <w:rPr>
          <w:i/>
          <w:iCs/>
          <w:color w:val="4F81BD" w:themeColor="accent1"/>
          <w:sz w:val="22"/>
          <w:szCs w:val="22"/>
        </w:rPr>
        <w:t xml:space="preserve">- Infiltration of small storms will achieve several stormwater management goals, including reduced flooding, improved water quality, and increased groundwater recharge. </w:t>
      </w:r>
    </w:p>
    <w:p w14:paraId="2D891A29" w14:textId="77777777" w:rsidR="00F05EB9" w:rsidRPr="00B32FD0" w:rsidRDefault="00F05EB9" w:rsidP="00F05EB9">
      <w:pPr>
        <w:ind w:left="1440"/>
        <w:rPr>
          <w:i/>
          <w:iCs/>
          <w:color w:val="4F81BD" w:themeColor="accent1"/>
          <w:sz w:val="22"/>
          <w:szCs w:val="22"/>
        </w:rPr>
      </w:pPr>
      <w:r w:rsidRPr="00B32FD0">
        <w:rPr>
          <w:i/>
          <w:iCs/>
          <w:color w:val="4F81BD" w:themeColor="accent1"/>
          <w:sz w:val="22"/>
          <w:szCs w:val="22"/>
        </w:rPr>
        <w:t>- The volume management requirement for “Minor Developments” is a reduced volume as compared to “Major Developments,” which may incentive projects to reduce project disturbance and creation of impervious surfaces.</w:t>
      </w:r>
    </w:p>
    <w:p w14:paraId="7FBD64E4" w14:textId="77777777" w:rsidR="00F05EB9" w:rsidRPr="00B32FD0" w:rsidRDefault="00F05EB9" w:rsidP="00F05EB9">
      <w:pPr>
        <w:rPr>
          <w:sz w:val="22"/>
          <w:szCs w:val="22"/>
        </w:rPr>
      </w:pPr>
    </w:p>
    <w:p w14:paraId="1FD48268" w14:textId="531D3373" w:rsidR="00F05EB9"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t>Section</w:t>
      </w:r>
      <w:r w:rsidR="00360331" w:rsidRPr="00B32FD0">
        <w:rPr>
          <w:rFonts w:ascii="Times New Roman" w:hAnsi="Times New Roman" w:cs="Times New Roman"/>
          <w:szCs w:val="22"/>
        </w:rPr>
        <w:t xml:space="preserve"> </w:t>
      </w:r>
      <w:r w:rsidRPr="00B32FD0">
        <w:rPr>
          <w:rFonts w:ascii="Times New Roman" w:hAnsi="Times New Roman" w:cs="Times New Roman"/>
          <w:color w:val="4F81BD" w:themeColor="accent1"/>
          <w:szCs w:val="22"/>
        </w:rPr>
        <w:t xml:space="preserve">VI. </w:t>
      </w:r>
      <w:r w:rsidRPr="00B32FD0">
        <w:rPr>
          <w:rFonts w:ascii="Times New Roman" w:hAnsi="Times New Roman" w:cs="Times New Roman"/>
          <w:szCs w:val="22"/>
        </w:rPr>
        <w:t>Calculation of Stormwater Runoff</w:t>
      </w:r>
      <w:r w:rsidR="00F8002A" w:rsidRPr="00B32FD0">
        <w:rPr>
          <w:rFonts w:ascii="Times New Roman" w:hAnsi="Times New Roman" w:cs="Times New Roman"/>
          <w:szCs w:val="22"/>
        </w:rPr>
        <w:t xml:space="preserve">, </w:t>
      </w:r>
      <w:r w:rsidR="00F8002A" w:rsidRPr="00B32FD0">
        <w:rPr>
          <w:rFonts w:ascii="Times New Roman" w:hAnsi="Times New Roman" w:cs="Times New Roman"/>
          <w:color w:val="4F81BD" w:themeColor="accent1"/>
          <w:szCs w:val="22"/>
        </w:rPr>
        <w:t>Onsite Retention</w:t>
      </w:r>
      <w:r w:rsidR="00F8002A" w:rsidRPr="00B32FD0">
        <w:rPr>
          <w:rFonts w:ascii="Times New Roman" w:hAnsi="Times New Roman" w:cs="Times New Roman"/>
          <w:szCs w:val="22"/>
        </w:rPr>
        <w:t xml:space="preserve">, and </w:t>
      </w:r>
      <w:r w:rsidRPr="00B32FD0">
        <w:rPr>
          <w:rFonts w:ascii="Times New Roman" w:hAnsi="Times New Roman" w:cs="Times New Roman"/>
          <w:szCs w:val="22"/>
        </w:rPr>
        <w:t>Groundwater Recharge:</w:t>
      </w:r>
    </w:p>
    <w:p w14:paraId="369B81C2" w14:textId="77777777" w:rsidR="00F05EB9" w:rsidRPr="00B32FD0" w:rsidRDefault="00F05EB9" w:rsidP="00F05EB9">
      <w:pPr>
        <w:rPr>
          <w:sz w:val="22"/>
          <w:szCs w:val="22"/>
        </w:rPr>
      </w:pPr>
    </w:p>
    <w:p w14:paraId="06CDCF3D" w14:textId="77777777" w:rsidR="00F05EB9" w:rsidRPr="00B32FD0" w:rsidRDefault="00F05EB9" w:rsidP="00F05EB9">
      <w:pPr>
        <w:pStyle w:val="ListParagraph"/>
        <w:numPr>
          <w:ilvl w:val="0"/>
          <w:numId w:val="22"/>
        </w:numPr>
        <w:ind w:right="540"/>
        <w:jc w:val="both"/>
        <w:rPr>
          <w:rFonts w:cs="Times New Roman"/>
          <w:szCs w:val="22"/>
        </w:rPr>
      </w:pPr>
      <w:r w:rsidRPr="00B32FD0">
        <w:rPr>
          <w:rFonts w:cs="Times New Roman"/>
          <w:szCs w:val="22"/>
        </w:rPr>
        <w:t>Stormwater runoff shall be calculated in accordance with the following:</w:t>
      </w:r>
    </w:p>
    <w:p w14:paraId="20940FE2" w14:textId="77777777" w:rsidR="00F05EB9" w:rsidRPr="00B32FD0" w:rsidRDefault="00F05EB9" w:rsidP="00F05EB9">
      <w:pPr>
        <w:pStyle w:val="ListParagraph"/>
        <w:numPr>
          <w:ilvl w:val="1"/>
          <w:numId w:val="22"/>
        </w:numPr>
        <w:rPr>
          <w:rFonts w:cs="Times New Roman"/>
          <w:szCs w:val="22"/>
        </w:rPr>
      </w:pPr>
      <w:r w:rsidRPr="00B32FD0">
        <w:rPr>
          <w:rFonts w:cs="Times New Roman"/>
          <w:szCs w:val="22"/>
        </w:rPr>
        <w:t>The design engineer shall calculate runoff using one of the following methods:</w:t>
      </w:r>
    </w:p>
    <w:p w14:paraId="6B3217D5" w14:textId="77777777" w:rsidR="00F05EB9" w:rsidRPr="00B32FD0" w:rsidRDefault="00F05EB9" w:rsidP="00F05EB9">
      <w:pPr>
        <w:pStyle w:val="ListParagraph"/>
        <w:numPr>
          <w:ilvl w:val="2"/>
          <w:numId w:val="22"/>
        </w:numPr>
        <w:rPr>
          <w:rFonts w:cs="Times New Roman"/>
          <w:szCs w:val="22"/>
        </w:rPr>
      </w:pPr>
      <w:r w:rsidRPr="00B32FD0">
        <w:rPr>
          <w:rFonts w:cs="Times New Roman"/>
          <w:szCs w:val="22"/>
        </w:rPr>
        <w:t>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This methodology is additionally described in Technical Release 55 - Urban Hydrology for Small Watersheds (TR-55), dated June 1986, incorporated herein by reference as amended and supplemented.  Information regarding the methodology is available from the Natural Resources Conservation Service website at:</w:t>
      </w:r>
    </w:p>
    <w:p w14:paraId="7BC93233" w14:textId="77777777" w:rsidR="00F05EB9" w:rsidRPr="00B32FD0" w:rsidRDefault="00F05EB9" w:rsidP="00F05EB9">
      <w:pPr>
        <w:pStyle w:val="ListParagraph"/>
        <w:ind w:left="2160"/>
        <w:rPr>
          <w:rFonts w:cs="Times New Roman"/>
          <w:szCs w:val="22"/>
        </w:rPr>
      </w:pPr>
    </w:p>
    <w:p w14:paraId="7097B70D" w14:textId="77777777" w:rsidR="00F05EB9" w:rsidRPr="00B32FD0" w:rsidRDefault="002A2C45" w:rsidP="00F05EB9">
      <w:pPr>
        <w:pStyle w:val="ListParagraph"/>
        <w:ind w:left="2160"/>
        <w:rPr>
          <w:rFonts w:cs="Times New Roman"/>
          <w:szCs w:val="22"/>
        </w:rPr>
      </w:pPr>
      <w:hyperlink r:id="rId30" w:history="1">
        <w:r w:rsidR="00F05EB9" w:rsidRPr="00B32FD0">
          <w:rPr>
            <w:rStyle w:val="Hyperlink"/>
            <w:rFonts w:cs="Times New Roman"/>
            <w:szCs w:val="22"/>
          </w:rPr>
          <w:t>https://www.nrcs.usda.gov/Internet/FSE_DOCUMENTS/stelprdb1044171.pdf</w:t>
        </w:r>
      </w:hyperlink>
      <w:r w:rsidR="00F05EB9" w:rsidRPr="00B32FD0">
        <w:rPr>
          <w:rFonts w:cs="Times New Roman"/>
          <w:szCs w:val="22"/>
        </w:rPr>
        <w:t xml:space="preserve"> </w:t>
      </w:r>
    </w:p>
    <w:p w14:paraId="0756568D" w14:textId="77777777" w:rsidR="00F05EB9" w:rsidRPr="00B32FD0" w:rsidRDefault="00F05EB9" w:rsidP="00F05EB9">
      <w:pPr>
        <w:pStyle w:val="ListParagraph"/>
        <w:ind w:left="2160"/>
        <w:rPr>
          <w:rFonts w:cs="Times New Roman"/>
          <w:szCs w:val="22"/>
        </w:rPr>
      </w:pPr>
    </w:p>
    <w:p w14:paraId="16431732" w14:textId="77777777" w:rsidR="00F05EB9" w:rsidRPr="00B32FD0" w:rsidRDefault="00F05EB9" w:rsidP="00F05EB9">
      <w:pPr>
        <w:pStyle w:val="ListParagraph"/>
        <w:ind w:left="2160"/>
        <w:rPr>
          <w:rFonts w:cs="Times New Roman"/>
          <w:szCs w:val="22"/>
        </w:rPr>
      </w:pPr>
      <w:r w:rsidRPr="00B32FD0">
        <w:rPr>
          <w:rFonts w:cs="Times New Roman"/>
          <w:szCs w:val="22"/>
        </w:rPr>
        <w:t>or at United States Department of Agriculture Natural Resources Conservation Service, 220 Davison Avenue, Somerset, New Jersey 08873; or</w:t>
      </w:r>
    </w:p>
    <w:p w14:paraId="26DDA6F1" w14:textId="77777777" w:rsidR="00F05EB9" w:rsidRPr="00B32FD0" w:rsidRDefault="00F05EB9" w:rsidP="00F05EB9">
      <w:pPr>
        <w:rPr>
          <w:sz w:val="22"/>
          <w:szCs w:val="22"/>
        </w:rPr>
      </w:pPr>
    </w:p>
    <w:p w14:paraId="205A33DC" w14:textId="77777777" w:rsidR="00F05EB9" w:rsidRPr="00B32FD0" w:rsidRDefault="00F05EB9" w:rsidP="00F05EB9">
      <w:pPr>
        <w:pStyle w:val="ListParagraph"/>
        <w:numPr>
          <w:ilvl w:val="2"/>
          <w:numId w:val="22"/>
        </w:numPr>
        <w:rPr>
          <w:rFonts w:cs="Times New Roman"/>
          <w:szCs w:val="22"/>
        </w:rPr>
      </w:pPr>
      <w:r w:rsidRPr="00B32FD0">
        <w:rPr>
          <w:rFonts w:cs="Times New Roman"/>
          <w:szCs w:val="22"/>
        </w:rPr>
        <w:t xml:space="preserve">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w:t>
      </w:r>
      <w:r w:rsidRPr="00B32FD0">
        <w:rPr>
          <w:rFonts w:cs="Times New Roman"/>
          <w:szCs w:val="22"/>
        </w:rPr>
        <w:lastRenderedPageBreak/>
        <w:t>Soil Conservation Committee, PO Box 330, Trenton, New Jersey 08625.  The document is also available at:</w:t>
      </w:r>
    </w:p>
    <w:p w14:paraId="3F843D43" w14:textId="77777777" w:rsidR="00F05EB9" w:rsidRPr="00B32FD0" w:rsidRDefault="00F05EB9" w:rsidP="00F05EB9">
      <w:pPr>
        <w:pStyle w:val="ListParagraph"/>
        <w:ind w:left="2160"/>
        <w:rPr>
          <w:rFonts w:cs="Times New Roman"/>
          <w:szCs w:val="22"/>
        </w:rPr>
      </w:pPr>
    </w:p>
    <w:p w14:paraId="4F2F11F9" w14:textId="77777777" w:rsidR="00F05EB9" w:rsidRPr="00B32FD0" w:rsidRDefault="002A2C45" w:rsidP="00F05EB9">
      <w:pPr>
        <w:pStyle w:val="ListParagraph"/>
        <w:ind w:left="2160"/>
        <w:rPr>
          <w:rFonts w:cs="Times New Roman"/>
          <w:szCs w:val="22"/>
        </w:rPr>
      </w:pPr>
      <w:hyperlink r:id="rId31" w:history="1">
        <w:r w:rsidR="00F05EB9" w:rsidRPr="00B32FD0">
          <w:rPr>
            <w:rStyle w:val="Hyperlink"/>
            <w:rFonts w:cs="Times New Roman"/>
            <w:szCs w:val="22"/>
          </w:rPr>
          <w:t>http://www.nj.gov/agriculture/divisions/anr/pdf/2014NJSoilErosionControlStandardsComplete.pdf</w:t>
        </w:r>
      </w:hyperlink>
      <w:r w:rsidR="00F05EB9" w:rsidRPr="00B32FD0">
        <w:rPr>
          <w:rFonts w:cs="Times New Roman"/>
          <w:szCs w:val="22"/>
        </w:rPr>
        <w:t xml:space="preserve">. </w:t>
      </w:r>
    </w:p>
    <w:p w14:paraId="5BD1671B" w14:textId="77777777" w:rsidR="00F05EB9" w:rsidRPr="00B32FD0" w:rsidRDefault="00F05EB9" w:rsidP="00F05EB9">
      <w:pPr>
        <w:rPr>
          <w:sz w:val="22"/>
          <w:szCs w:val="22"/>
        </w:rPr>
      </w:pPr>
    </w:p>
    <w:p w14:paraId="0B6D54FF" w14:textId="77777777" w:rsidR="00F05EB9" w:rsidRPr="00B32FD0" w:rsidRDefault="00F05EB9" w:rsidP="00F05EB9">
      <w:pPr>
        <w:pStyle w:val="ListParagraph"/>
        <w:numPr>
          <w:ilvl w:val="1"/>
          <w:numId w:val="22"/>
        </w:numPr>
        <w:ind w:right="540"/>
        <w:jc w:val="both"/>
        <w:rPr>
          <w:rFonts w:cs="Times New Roman"/>
          <w:szCs w:val="22"/>
        </w:rPr>
      </w:pPr>
      <w:r w:rsidRPr="00B32FD0">
        <w:rPr>
          <w:rFonts w:cs="Times New Roman"/>
          <w:szCs w:val="22"/>
        </w:rPr>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V.A.1.i and the Rational and Modified Rational Methods at Section V.A.1.ii.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have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7C627A79" w14:textId="77777777" w:rsidR="00F05EB9" w:rsidRPr="00B32FD0" w:rsidRDefault="00F05EB9" w:rsidP="00F05EB9">
      <w:pPr>
        <w:pStyle w:val="ListParagraph"/>
        <w:ind w:left="1440" w:right="540"/>
        <w:jc w:val="both"/>
        <w:rPr>
          <w:rFonts w:cs="Times New Roman"/>
          <w:szCs w:val="22"/>
        </w:rPr>
      </w:pPr>
    </w:p>
    <w:p w14:paraId="69016ADE" w14:textId="77777777" w:rsidR="00F05EB9" w:rsidRPr="00B32FD0" w:rsidRDefault="00F05EB9" w:rsidP="00F05EB9">
      <w:pPr>
        <w:pStyle w:val="ListParagraph"/>
        <w:numPr>
          <w:ilvl w:val="1"/>
          <w:numId w:val="22"/>
        </w:numPr>
        <w:ind w:right="540"/>
        <w:jc w:val="both"/>
        <w:rPr>
          <w:rFonts w:cs="Times New Roman"/>
          <w:szCs w:val="22"/>
        </w:rPr>
      </w:pPr>
      <w:r w:rsidRPr="00B32FD0">
        <w:rPr>
          <w:rFonts w:cs="Times New Roman"/>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766DAAAD" w14:textId="77777777" w:rsidR="00F05EB9" w:rsidRPr="00B32FD0" w:rsidRDefault="00F05EB9" w:rsidP="00F05EB9">
      <w:pPr>
        <w:ind w:right="540"/>
        <w:jc w:val="both"/>
        <w:rPr>
          <w:sz w:val="22"/>
          <w:szCs w:val="22"/>
        </w:rPr>
      </w:pPr>
    </w:p>
    <w:p w14:paraId="68399B7E" w14:textId="77777777" w:rsidR="00F05EB9" w:rsidRPr="00B32FD0" w:rsidRDefault="00F05EB9" w:rsidP="00F05EB9">
      <w:pPr>
        <w:pStyle w:val="ListParagraph"/>
        <w:numPr>
          <w:ilvl w:val="1"/>
          <w:numId w:val="22"/>
        </w:numPr>
        <w:rPr>
          <w:rFonts w:cs="Times New Roman"/>
          <w:szCs w:val="22"/>
        </w:rPr>
      </w:pPr>
      <w:r w:rsidRPr="00B32FD0">
        <w:rPr>
          <w:rFonts w:cs="Times New Roman"/>
          <w:szCs w:val="22"/>
        </w:rPr>
        <w:t>In computing stormwater runoff from all design storms, the design engineer shall consider the relative stormwater runoff rates and/or volumes of pervious and impervious surfaces separately to accurately compute the rates and volume of stormwater runoff from the site.  To calculate runoff from unconnected impervious cover, urban impervious area modifications as described in the NRCS Technical Release 55 – Urban Hydrology for Small Watersheds or other methods may be employed.</w:t>
      </w:r>
    </w:p>
    <w:p w14:paraId="050F194D" w14:textId="77777777" w:rsidR="00F05EB9" w:rsidRPr="00B32FD0" w:rsidRDefault="00F05EB9" w:rsidP="00F05EB9">
      <w:pPr>
        <w:rPr>
          <w:sz w:val="22"/>
          <w:szCs w:val="22"/>
        </w:rPr>
      </w:pPr>
    </w:p>
    <w:p w14:paraId="2F4A615C" w14:textId="77777777" w:rsidR="00F05EB9" w:rsidRPr="00B32FD0" w:rsidRDefault="00F05EB9" w:rsidP="00F05EB9">
      <w:pPr>
        <w:pStyle w:val="ListParagraph"/>
        <w:numPr>
          <w:ilvl w:val="1"/>
          <w:numId w:val="22"/>
        </w:numPr>
        <w:rPr>
          <w:rFonts w:cs="Times New Roman"/>
          <w:szCs w:val="22"/>
        </w:rPr>
      </w:pPr>
      <w:r w:rsidRPr="00B32FD0">
        <w:rPr>
          <w:rFonts w:cs="Times New Roman"/>
          <w:szCs w:val="22"/>
        </w:rPr>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5385DDB6" w14:textId="77777777" w:rsidR="00F05EB9" w:rsidRPr="00B32FD0" w:rsidRDefault="00F05EB9" w:rsidP="00F05EB9">
      <w:pPr>
        <w:ind w:left="1080"/>
        <w:rPr>
          <w:sz w:val="22"/>
          <w:szCs w:val="22"/>
        </w:rPr>
      </w:pPr>
    </w:p>
    <w:p w14:paraId="51978068" w14:textId="77777777" w:rsidR="00F05EB9" w:rsidRPr="00B32FD0" w:rsidRDefault="00F05EB9" w:rsidP="00F05EB9">
      <w:pPr>
        <w:pStyle w:val="ListParagraph"/>
        <w:numPr>
          <w:ilvl w:val="0"/>
          <w:numId w:val="22"/>
        </w:numPr>
        <w:rPr>
          <w:rFonts w:cs="Times New Roman"/>
          <w:szCs w:val="22"/>
        </w:rPr>
      </w:pPr>
      <w:r w:rsidRPr="00B32FD0">
        <w:rPr>
          <w:rFonts w:cs="Times New Roman"/>
          <w:szCs w:val="22"/>
        </w:rPr>
        <w:t>Groundwater recharge may be calculated in accordance with the following:</w:t>
      </w:r>
    </w:p>
    <w:p w14:paraId="3C260833" w14:textId="77777777" w:rsidR="00F05EB9" w:rsidRPr="00B32FD0" w:rsidRDefault="00F05EB9" w:rsidP="00F05EB9">
      <w:pPr>
        <w:pStyle w:val="ListParagraph"/>
        <w:rPr>
          <w:rFonts w:cs="Times New Roman"/>
          <w:szCs w:val="22"/>
        </w:rPr>
      </w:pPr>
    </w:p>
    <w:p w14:paraId="1A154E04" w14:textId="77777777" w:rsidR="00F05EB9" w:rsidRPr="00B32FD0" w:rsidRDefault="00F05EB9" w:rsidP="00F05EB9">
      <w:pPr>
        <w:pStyle w:val="ListParagraph"/>
        <w:rPr>
          <w:rFonts w:cs="Times New Roman"/>
          <w:szCs w:val="22"/>
        </w:rPr>
      </w:pPr>
      <w:r w:rsidRPr="00B32FD0">
        <w:rPr>
          <w:rFonts w:cs="Times New Roman"/>
          <w:szCs w:val="22"/>
        </w:rPr>
        <w:t>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w:t>
      </w:r>
    </w:p>
    <w:p w14:paraId="3E5EBFDA" w14:textId="77777777" w:rsidR="00F05EB9" w:rsidRPr="00B32FD0" w:rsidRDefault="00F05EB9" w:rsidP="00F05EB9">
      <w:pPr>
        <w:pStyle w:val="ListParagraph"/>
        <w:rPr>
          <w:rFonts w:cs="Times New Roman"/>
          <w:szCs w:val="22"/>
        </w:rPr>
      </w:pPr>
    </w:p>
    <w:p w14:paraId="53F2E436" w14:textId="77777777" w:rsidR="00F05EB9" w:rsidRPr="00B32FD0" w:rsidRDefault="002A2C45" w:rsidP="00F05EB9">
      <w:pPr>
        <w:pStyle w:val="ListParagraph"/>
        <w:rPr>
          <w:rFonts w:cs="Times New Roman"/>
          <w:szCs w:val="22"/>
        </w:rPr>
      </w:pPr>
      <w:hyperlink r:id="rId32" w:history="1">
        <w:r w:rsidR="00F05EB9" w:rsidRPr="00B32FD0">
          <w:rPr>
            <w:rStyle w:val="Hyperlink"/>
            <w:rFonts w:cs="Times New Roman"/>
            <w:szCs w:val="22"/>
          </w:rPr>
          <w:t>https://www.nj.gov/dep/njgs/pricelst/gsreport/gsr32.pdf</w:t>
        </w:r>
      </w:hyperlink>
      <w:r w:rsidR="00F05EB9" w:rsidRPr="00B32FD0">
        <w:rPr>
          <w:rFonts w:cs="Times New Roman"/>
          <w:szCs w:val="22"/>
        </w:rPr>
        <w:t xml:space="preserve"> </w:t>
      </w:r>
    </w:p>
    <w:p w14:paraId="2829D98A" w14:textId="77777777" w:rsidR="00F05EB9" w:rsidRPr="00B32FD0" w:rsidRDefault="00F05EB9" w:rsidP="00F05EB9">
      <w:pPr>
        <w:pStyle w:val="ListParagraph"/>
        <w:rPr>
          <w:rFonts w:cs="Times New Roman"/>
          <w:szCs w:val="22"/>
        </w:rPr>
      </w:pPr>
    </w:p>
    <w:p w14:paraId="688B4884" w14:textId="0E2A2CD5" w:rsidR="00F05EB9" w:rsidRPr="00B32FD0" w:rsidRDefault="00F05EB9" w:rsidP="00F05EB9">
      <w:pPr>
        <w:pStyle w:val="ListParagraph"/>
        <w:rPr>
          <w:rFonts w:cs="Times New Roman"/>
          <w:szCs w:val="22"/>
        </w:rPr>
      </w:pPr>
      <w:r w:rsidRPr="00B32FD0">
        <w:rPr>
          <w:rFonts w:cs="Times New Roman"/>
          <w:szCs w:val="22"/>
        </w:rPr>
        <w:t>or at New Jersey Geological and Water Survey, 29 Arctic Parkway, PO Box 420 Mail Code 29-01, Trenton, New Jersey 08625-0420.</w:t>
      </w:r>
    </w:p>
    <w:p w14:paraId="0306A32D" w14:textId="30AEA6E0" w:rsidR="003E4EB3" w:rsidRPr="00B32FD0" w:rsidRDefault="003E4EB3" w:rsidP="00F05EB9">
      <w:pPr>
        <w:pStyle w:val="ListParagraph"/>
        <w:rPr>
          <w:rFonts w:cs="Times New Roman"/>
          <w:szCs w:val="22"/>
        </w:rPr>
      </w:pPr>
    </w:p>
    <w:p w14:paraId="3744BBB1" w14:textId="224BA34A" w:rsidR="003E4EB3" w:rsidRPr="00B32FD0" w:rsidRDefault="003E4EB3" w:rsidP="003E4EB3">
      <w:pPr>
        <w:pStyle w:val="ListParagraph"/>
        <w:numPr>
          <w:ilvl w:val="0"/>
          <w:numId w:val="22"/>
        </w:numPr>
        <w:rPr>
          <w:rFonts w:cs="Times New Roman"/>
          <w:color w:val="4F81BD" w:themeColor="accent1"/>
          <w:szCs w:val="22"/>
        </w:rPr>
      </w:pPr>
      <w:bookmarkStart w:id="27" w:name="on_site_ret_vol_calculation"/>
      <w:r w:rsidRPr="00B32FD0">
        <w:rPr>
          <w:rFonts w:cs="Times New Roman"/>
          <w:color w:val="4F81BD" w:themeColor="accent1"/>
          <w:szCs w:val="22"/>
        </w:rPr>
        <w:t>Onsite Retention Volume</w:t>
      </w:r>
    </w:p>
    <w:bookmarkEnd w:id="27"/>
    <w:p w14:paraId="2AE29DC3" w14:textId="0F7C30A2" w:rsidR="003E4EB3" w:rsidRPr="00B32FD0" w:rsidRDefault="003E4EB3" w:rsidP="003E4EB3">
      <w:pPr>
        <w:pStyle w:val="ListParagraph"/>
        <w:rPr>
          <w:rFonts w:cs="Times New Roman"/>
          <w:color w:val="4F81BD" w:themeColor="accent1"/>
          <w:szCs w:val="22"/>
        </w:rPr>
      </w:pPr>
    </w:p>
    <w:p w14:paraId="2A62806F" w14:textId="04C2816D" w:rsidR="003E4EB3" w:rsidRPr="00B32FD0" w:rsidRDefault="003E4EB3" w:rsidP="003E4EB3">
      <w:pPr>
        <w:pStyle w:val="ListParagraph"/>
        <w:rPr>
          <w:rFonts w:cs="Times New Roman"/>
          <w:color w:val="4F81BD" w:themeColor="accent1"/>
          <w:szCs w:val="22"/>
        </w:rPr>
      </w:pPr>
      <w:r w:rsidRPr="00B32FD0">
        <w:rPr>
          <w:rFonts w:cs="Times New Roman"/>
          <w:color w:val="4F81BD" w:themeColor="accent1"/>
          <w:szCs w:val="22"/>
        </w:rPr>
        <w:t xml:space="preserve">Onsite retention volume shall be calculated as the prescribed depth of precipitation over all impervious surfaces proposed as part of a major or minor development. </w:t>
      </w:r>
      <w:r w:rsidRPr="00B32FD0">
        <w:rPr>
          <w:rFonts w:cs="Times New Roman"/>
          <w:color w:val="4F81BD" w:themeColor="accent1"/>
          <w:szCs w:val="22"/>
        </w:rPr>
        <w:br/>
      </w:r>
      <w:r w:rsidRPr="00B32FD0">
        <w:rPr>
          <w:rFonts w:cs="Times New Roman"/>
          <w:color w:val="4F81BD" w:themeColor="accent1"/>
          <w:szCs w:val="22"/>
        </w:rPr>
        <w:br/>
        <w:t>Onsite retention volume (ft</w:t>
      </w:r>
      <w:r w:rsidRPr="00B32FD0">
        <w:rPr>
          <w:rFonts w:cs="Times New Roman"/>
          <w:color w:val="4F81BD" w:themeColor="accent1"/>
          <w:szCs w:val="22"/>
          <w:vertAlign w:val="superscript"/>
        </w:rPr>
        <w:t>3</w:t>
      </w:r>
      <w:r w:rsidRPr="00B32FD0">
        <w:rPr>
          <w:rFonts w:cs="Times New Roman"/>
          <w:color w:val="4F81BD" w:themeColor="accent1"/>
          <w:szCs w:val="22"/>
        </w:rPr>
        <w:t xml:space="preserve">) </w:t>
      </w:r>
      <w:r w:rsidRPr="00B32FD0">
        <w:rPr>
          <w:rFonts w:cs="Times New Roman"/>
          <w:i/>
          <w:iCs/>
          <w:color w:val="4F81BD" w:themeColor="accent1"/>
          <w:szCs w:val="22"/>
        </w:rPr>
        <w:t>=</w:t>
      </w:r>
      <w:r w:rsidRPr="00B32FD0">
        <w:rPr>
          <w:rFonts w:cs="Times New Roman"/>
          <w:color w:val="4F81BD" w:themeColor="accent1"/>
          <w:szCs w:val="22"/>
        </w:rPr>
        <w:t xml:space="preserve"> Precipitation Depth (in) </w:t>
      </w:r>
      <w:r w:rsidRPr="00B32FD0">
        <w:rPr>
          <w:rFonts w:cs="Times New Roman"/>
          <w:i/>
          <w:iCs/>
          <w:color w:val="4F81BD" w:themeColor="accent1"/>
          <w:szCs w:val="22"/>
        </w:rPr>
        <w:t>x</w:t>
      </w:r>
      <w:r w:rsidRPr="00B32FD0">
        <w:rPr>
          <w:rFonts w:cs="Times New Roman"/>
          <w:color w:val="4F81BD" w:themeColor="accent1"/>
          <w:szCs w:val="22"/>
        </w:rPr>
        <w:t xml:space="preserve"> (1 ft </w:t>
      </w:r>
      <w:r w:rsidRPr="00B32FD0">
        <w:rPr>
          <w:rFonts w:cs="Times New Roman"/>
          <w:i/>
          <w:iCs/>
          <w:color w:val="4F81BD" w:themeColor="accent1"/>
          <w:szCs w:val="22"/>
        </w:rPr>
        <w:t>/</w:t>
      </w:r>
      <w:r w:rsidRPr="00B32FD0">
        <w:rPr>
          <w:rFonts w:cs="Times New Roman"/>
          <w:color w:val="4F81BD" w:themeColor="accent1"/>
          <w:szCs w:val="22"/>
        </w:rPr>
        <w:t xml:space="preserve"> 12 in) </w:t>
      </w:r>
      <w:r w:rsidRPr="00B32FD0">
        <w:rPr>
          <w:rFonts w:cs="Times New Roman"/>
          <w:i/>
          <w:iCs/>
          <w:color w:val="4F81BD" w:themeColor="accent1"/>
          <w:szCs w:val="22"/>
        </w:rPr>
        <w:t>x</w:t>
      </w:r>
      <w:r w:rsidRPr="00B32FD0">
        <w:rPr>
          <w:rFonts w:cs="Times New Roman"/>
          <w:color w:val="4F81BD" w:themeColor="accent1"/>
          <w:szCs w:val="22"/>
        </w:rPr>
        <w:t xml:space="preserve"> Impervious Area (ft</w:t>
      </w:r>
      <w:r w:rsidRPr="00B32FD0">
        <w:rPr>
          <w:rFonts w:cs="Times New Roman"/>
          <w:color w:val="4F81BD" w:themeColor="accent1"/>
          <w:szCs w:val="22"/>
          <w:vertAlign w:val="superscript"/>
        </w:rPr>
        <w:t>2</w:t>
      </w:r>
      <w:r w:rsidRPr="00B32FD0">
        <w:rPr>
          <w:rFonts w:cs="Times New Roman"/>
          <w:color w:val="4F81BD" w:themeColor="accent1"/>
          <w:szCs w:val="22"/>
        </w:rPr>
        <w:t xml:space="preserve">) </w:t>
      </w:r>
    </w:p>
    <w:p w14:paraId="4269D16F" w14:textId="77777777" w:rsidR="00F05EB9"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t xml:space="preserve">Section </w:t>
      </w:r>
      <w:r w:rsidRPr="00B32FD0">
        <w:rPr>
          <w:rFonts w:ascii="Times New Roman" w:hAnsi="Times New Roman" w:cs="Times New Roman"/>
          <w:color w:val="4F81BD" w:themeColor="accent1"/>
          <w:szCs w:val="22"/>
        </w:rPr>
        <w:t>VII</w:t>
      </w:r>
      <w:r w:rsidRPr="00B32FD0">
        <w:rPr>
          <w:rFonts w:ascii="Times New Roman" w:hAnsi="Times New Roman" w:cs="Times New Roman"/>
          <w:szCs w:val="22"/>
        </w:rPr>
        <w:t xml:space="preserve">. Sources for Technical Guidance: </w:t>
      </w:r>
    </w:p>
    <w:p w14:paraId="70947539" w14:textId="77777777" w:rsidR="00F05EB9" w:rsidRPr="00B32FD0" w:rsidRDefault="00F05EB9" w:rsidP="00F05EB9">
      <w:pPr>
        <w:rPr>
          <w:sz w:val="22"/>
          <w:szCs w:val="22"/>
        </w:rPr>
      </w:pPr>
    </w:p>
    <w:p w14:paraId="0A620D1D" w14:textId="77777777" w:rsidR="00F05EB9" w:rsidRPr="00B32FD0" w:rsidRDefault="00F05EB9" w:rsidP="00F05EB9">
      <w:pPr>
        <w:pStyle w:val="ListParagraph"/>
        <w:numPr>
          <w:ilvl w:val="0"/>
          <w:numId w:val="23"/>
        </w:numPr>
        <w:rPr>
          <w:rFonts w:cs="Times New Roman"/>
          <w:szCs w:val="22"/>
        </w:rPr>
      </w:pPr>
      <w:r w:rsidRPr="00B32FD0">
        <w:rPr>
          <w:rFonts w:cs="Times New Roman"/>
          <w:szCs w:val="22"/>
        </w:rPr>
        <w:t>Technical guidance for stormwater management measures can be found in the documents listed below, which are available to download from the Department’s website at:</w:t>
      </w:r>
    </w:p>
    <w:p w14:paraId="6E9DB952" w14:textId="77777777" w:rsidR="00F05EB9" w:rsidRPr="00B32FD0" w:rsidRDefault="00F05EB9" w:rsidP="00F05EB9">
      <w:pPr>
        <w:pStyle w:val="ListParagraph"/>
        <w:rPr>
          <w:rFonts w:cs="Times New Roman"/>
          <w:szCs w:val="22"/>
        </w:rPr>
      </w:pPr>
    </w:p>
    <w:p w14:paraId="33DB69F0" w14:textId="77777777" w:rsidR="00F05EB9" w:rsidRPr="00B32FD0" w:rsidRDefault="002A2C45" w:rsidP="00F05EB9">
      <w:pPr>
        <w:pStyle w:val="ListParagraph"/>
        <w:rPr>
          <w:rFonts w:cs="Times New Roman"/>
          <w:szCs w:val="22"/>
        </w:rPr>
      </w:pPr>
      <w:hyperlink r:id="rId33" w:history="1">
        <w:r w:rsidR="00F05EB9" w:rsidRPr="00B32FD0">
          <w:rPr>
            <w:rStyle w:val="Hyperlink"/>
            <w:rFonts w:cs="Times New Roman"/>
            <w:szCs w:val="22"/>
          </w:rPr>
          <w:t>http://www.nj.gov/dep/stormwater/bmp_manual2.htm</w:t>
        </w:r>
      </w:hyperlink>
      <w:r w:rsidR="00F05EB9" w:rsidRPr="00B32FD0">
        <w:rPr>
          <w:rFonts w:cs="Times New Roman"/>
          <w:szCs w:val="22"/>
        </w:rPr>
        <w:t>.</w:t>
      </w:r>
    </w:p>
    <w:p w14:paraId="037BEC71" w14:textId="77777777" w:rsidR="00F05EB9" w:rsidRPr="00B32FD0" w:rsidRDefault="00F05EB9" w:rsidP="00F05EB9">
      <w:pPr>
        <w:pStyle w:val="ListParagraph"/>
        <w:rPr>
          <w:rFonts w:cs="Times New Roman"/>
          <w:szCs w:val="22"/>
        </w:rPr>
      </w:pPr>
    </w:p>
    <w:p w14:paraId="442A4CC5" w14:textId="77777777" w:rsidR="00F05EB9" w:rsidRPr="00B32FD0" w:rsidRDefault="00F05EB9" w:rsidP="00F05EB9">
      <w:pPr>
        <w:pStyle w:val="ListParagraph"/>
        <w:numPr>
          <w:ilvl w:val="1"/>
          <w:numId w:val="23"/>
        </w:numPr>
        <w:rPr>
          <w:rFonts w:cs="Times New Roman"/>
          <w:szCs w:val="22"/>
        </w:rPr>
      </w:pPr>
      <w:r w:rsidRPr="00B32FD0">
        <w:rPr>
          <w:rFonts w:cs="Times New Roman"/>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25CFF15E" w14:textId="77777777" w:rsidR="00F05EB9" w:rsidRPr="00B32FD0" w:rsidRDefault="00F05EB9" w:rsidP="00F05EB9">
      <w:pPr>
        <w:pStyle w:val="ListParagraph"/>
        <w:ind w:left="1440"/>
        <w:rPr>
          <w:rFonts w:cs="Times New Roman"/>
          <w:szCs w:val="22"/>
        </w:rPr>
      </w:pPr>
    </w:p>
    <w:p w14:paraId="356B67C9" w14:textId="77777777" w:rsidR="00F05EB9" w:rsidRPr="00B32FD0" w:rsidRDefault="00F05EB9" w:rsidP="00F05EB9">
      <w:pPr>
        <w:pStyle w:val="ListParagraph"/>
        <w:numPr>
          <w:ilvl w:val="1"/>
          <w:numId w:val="23"/>
        </w:numPr>
        <w:rPr>
          <w:rFonts w:cs="Times New Roman"/>
          <w:szCs w:val="22"/>
        </w:rPr>
      </w:pPr>
      <w:r w:rsidRPr="00B32FD0">
        <w:rPr>
          <w:rFonts w:cs="Times New Roman"/>
          <w:szCs w:val="22"/>
        </w:rPr>
        <w:t xml:space="preserve">Additional maintenance guidance is available on the Department’s website at:  </w:t>
      </w:r>
    </w:p>
    <w:p w14:paraId="74794C2E" w14:textId="77777777" w:rsidR="00F05EB9" w:rsidRPr="00B32FD0" w:rsidRDefault="00F05EB9" w:rsidP="00F05EB9">
      <w:pPr>
        <w:rPr>
          <w:sz w:val="22"/>
          <w:szCs w:val="22"/>
        </w:rPr>
      </w:pPr>
    </w:p>
    <w:p w14:paraId="6C6C6975" w14:textId="77777777" w:rsidR="00F05EB9" w:rsidRPr="00B32FD0" w:rsidRDefault="002A2C45" w:rsidP="00F05EB9">
      <w:pPr>
        <w:pStyle w:val="ListParagraph"/>
        <w:ind w:left="1440"/>
        <w:rPr>
          <w:rFonts w:cs="Times New Roman"/>
          <w:szCs w:val="22"/>
        </w:rPr>
      </w:pPr>
      <w:hyperlink r:id="rId34" w:history="1">
        <w:r w:rsidR="00F05EB9" w:rsidRPr="00B32FD0">
          <w:rPr>
            <w:rStyle w:val="Hyperlink"/>
            <w:rFonts w:cs="Times New Roman"/>
            <w:szCs w:val="22"/>
          </w:rPr>
          <w:t>https://www.njstormwater.org/maintenance_guidance.htm</w:t>
        </w:r>
      </w:hyperlink>
      <w:r w:rsidR="00F05EB9" w:rsidRPr="00B32FD0">
        <w:rPr>
          <w:rStyle w:val="Hyperlink"/>
          <w:rFonts w:cs="Times New Roman"/>
          <w:szCs w:val="22"/>
        </w:rPr>
        <w:t>.</w:t>
      </w:r>
    </w:p>
    <w:p w14:paraId="1616AB50" w14:textId="77777777" w:rsidR="00F05EB9" w:rsidRPr="00B32FD0" w:rsidRDefault="00F05EB9" w:rsidP="00F05EB9">
      <w:pPr>
        <w:pStyle w:val="ListParagraph"/>
        <w:rPr>
          <w:rFonts w:cs="Times New Roman"/>
          <w:szCs w:val="22"/>
        </w:rPr>
      </w:pPr>
    </w:p>
    <w:p w14:paraId="7EB6CEA3" w14:textId="77777777" w:rsidR="00F05EB9" w:rsidRPr="00B32FD0" w:rsidRDefault="00F05EB9" w:rsidP="00F05EB9">
      <w:pPr>
        <w:pStyle w:val="ListParagraph"/>
        <w:numPr>
          <w:ilvl w:val="0"/>
          <w:numId w:val="23"/>
        </w:numPr>
        <w:rPr>
          <w:rFonts w:cs="Times New Roman"/>
          <w:szCs w:val="22"/>
        </w:rPr>
      </w:pPr>
      <w:r w:rsidRPr="00B32FD0">
        <w:rPr>
          <w:rFonts w:cs="Times New Roman"/>
          <w:szCs w:val="22"/>
        </w:rPr>
        <w:t>Submissions required for review by the Department should be mailed to:</w:t>
      </w:r>
    </w:p>
    <w:p w14:paraId="4622345B" w14:textId="77777777" w:rsidR="00F05EB9" w:rsidRPr="00B32FD0" w:rsidRDefault="00F05EB9" w:rsidP="00F05EB9">
      <w:pPr>
        <w:pStyle w:val="ListParagraph"/>
        <w:ind w:right="540"/>
        <w:jc w:val="both"/>
        <w:rPr>
          <w:rFonts w:cs="Times New Roman"/>
          <w:szCs w:val="22"/>
        </w:rPr>
      </w:pPr>
    </w:p>
    <w:p w14:paraId="293F6BB0" w14:textId="77777777" w:rsidR="00F05EB9" w:rsidRPr="00B32FD0" w:rsidRDefault="00F05EB9" w:rsidP="00F05EB9">
      <w:pPr>
        <w:pStyle w:val="ListParagraph"/>
        <w:ind w:right="540"/>
        <w:jc w:val="both"/>
        <w:rPr>
          <w:rFonts w:cs="Times New Roman"/>
          <w:szCs w:val="22"/>
        </w:rPr>
      </w:pPr>
      <w:r w:rsidRPr="00B32FD0">
        <w:rPr>
          <w:rFonts w:cs="Times New Roman"/>
          <w:szCs w:val="22"/>
        </w:rPr>
        <w:t>The Division of Water Quality, New Jersey Department of Environmental Protection, Mail Code 401-02B, PO Box 420, Trenton, New Jersey 08625-0420.</w:t>
      </w:r>
    </w:p>
    <w:p w14:paraId="0113169C" w14:textId="77777777" w:rsidR="00F05EB9" w:rsidRPr="00B32FD0" w:rsidRDefault="00F05EB9" w:rsidP="00F05EB9">
      <w:pPr>
        <w:rPr>
          <w:sz w:val="22"/>
          <w:szCs w:val="22"/>
        </w:rPr>
      </w:pPr>
    </w:p>
    <w:p w14:paraId="5456FFB7" w14:textId="77777777" w:rsidR="00F05EB9"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t xml:space="preserve">Section </w:t>
      </w:r>
      <w:r w:rsidRPr="00B32FD0">
        <w:rPr>
          <w:rFonts w:ascii="Times New Roman" w:hAnsi="Times New Roman" w:cs="Times New Roman"/>
          <w:color w:val="4F81BD" w:themeColor="accent1"/>
          <w:szCs w:val="22"/>
        </w:rPr>
        <w:t>VIII</w:t>
      </w:r>
      <w:r w:rsidRPr="00B32FD0">
        <w:rPr>
          <w:rFonts w:ascii="Times New Roman" w:hAnsi="Times New Roman" w:cs="Times New Roman"/>
          <w:szCs w:val="22"/>
        </w:rPr>
        <w:t>. Solids and Floatable Materials Control Standards:</w:t>
      </w:r>
    </w:p>
    <w:p w14:paraId="289CED4B" w14:textId="77777777" w:rsidR="00F05EB9" w:rsidRPr="00B32FD0" w:rsidRDefault="00F05EB9" w:rsidP="00F05EB9">
      <w:pPr>
        <w:rPr>
          <w:sz w:val="22"/>
          <w:szCs w:val="22"/>
        </w:rPr>
      </w:pPr>
    </w:p>
    <w:p w14:paraId="27482513" w14:textId="77777777" w:rsidR="00F05EB9" w:rsidRPr="00B32FD0" w:rsidRDefault="00F05EB9" w:rsidP="00F05EB9">
      <w:pPr>
        <w:pStyle w:val="ListParagraph"/>
        <w:numPr>
          <w:ilvl w:val="0"/>
          <w:numId w:val="24"/>
        </w:numPr>
        <w:rPr>
          <w:rFonts w:cs="Times New Roman"/>
          <w:szCs w:val="22"/>
        </w:rPr>
      </w:pPr>
      <w:r w:rsidRPr="00B32FD0">
        <w:rPr>
          <w:rFonts w:cs="Times New Roman"/>
          <w:szCs w:val="22"/>
        </w:rPr>
        <w:t>Site design features identified under Section IV.F above, or alternative designs in accordance with Section IV.G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VII.A.2 below.</w:t>
      </w:r>
    </w:p>
    <w:p w14:paraId="15C300AE" w14:textId="77777777" w:rsidR="00F05EB9" w:rsidRPr="00B32FD0" w:rsidRDefault="00F05EB9" w:rsidP="00F05EB9">
      <w:pPr>
        <w:pStyle w:val="ListParagraph"/>
        <w:rPr>
          <w:rFonts w:cs="Times New Roman"/>
          <w:szCs w:val="22"/>
        </w:rPr>
      </w:pPr>
    </w:p>
    <w:p w14:paraId="74FDBE38" w14:textId="77777777" w:rsidR="00F05EB9" w:rsidRPr="00B32FD0" w:rsidRDefault="00F05EB9" w:rsidP="00F05EB9">
      <w:pPr>
        <w:pStyle w:val="ListParagraph"/>
        <w:numPr>
          <w:ilvl w:val="1"/>
          <w:numId w:val="24"/>
        </w:numPr>
        <w:rPr>
          <w:rFonts w:cs="Times New Roman"/>
          <w:szCs w:val="22"/>
        </w:rPr>
      </w:pPr>
      <w:r w:rsidRPr="00B32FD0">
        <w:rPr>
          <w:rFonts w:cs="Times New Roman"/>
          <w:szCs w:val="22"/>
        </w:rPr>
        <w:t xml:space="preserve">Design engineers shall use one of the following grates whenever they use a grate in pavement or another ground surface to collect stormwater from that surface into a storm drain or surface water body under that grate:  </w:t>
      </w:r>
    </w:p>
    <w:p w14:paraId="45774E39" w14:textId="77777777" w:rsidR="00F05EB9" w:rsidRPr="00B32FD0" w:rsidRDefault="00F05EB9" w:rsidP="00F05EB9">
      <w:pPr>
        <w:pStyle w:val="ListParagraph"/>
        <w:ind w:left="1440"/>
        <w:rPr>
          <w:rFonts w:cs="Times New Roman"/>
          <w:szCs w:val="22"/>
        </w:rPr>
      </w:pPr>
    </w:p>
    <w:p w14:paraId="0D00BF7F" w14:textId="77777777" w:rsidR="00F05EB9" w:rsidRPr="00B32FD0" w:rsidRDefault="00F05EB9" w:rsidP="00F05EB9">
      <w:pPr>
        <w:pStyle w:val="ListParagraph"/>
        <w:numPr>
          <w:ilvl w:val="2"/>
          <w:numId w:val="24"/>
        </w:numPr>
        <w:rPr>
          <w:rFonts w:cs="Times New Roman"/>
          <w:szCs w:val="22"/>
        </w:rPr>
      </w:pPr>
      <w:r w:rsidRPr="00B32FD0">
        <w:rPr>
          <w:rFonts w:cs="Times New Roman"/>
          <w:szCs w:val="22"/>
        </w:rPr>
        <w:t xml:space="preserve"> The New Jersey Department of Transportation (NJDOT) bicycle safe grate, which is described in Chapter 2.4 of the NJDOT Bicycle Compatible Roadways and Bikeways Planning and Design Guidelines; or</w:t>
      </w:r>
    </w:p>
    <w:p w14:paraId="70BF15FE" w14:textId="77777777" w:rsidR="00F05EB9" w:rsidRPr="00B32FD0" w:rsidRDefault="00F05EB9" w:rsidP="00F05EB9">
      <w:pPr>
        <w:pStyle w:val="ListParagraph"/>
        <w:ind w:left="2160"/>
        <w:rPr>
          <w:rFonts w:cs="Times New Roman"/>
          <w:szCs w:val="22"/>
        </w:rPr>
      </w:pPr>
    </w:p>
    <w:p w14:paraId="6DBBAD94" w14:textId="77777777" w:rsidR="00F05EB9" w:rsidRPr="00B32FD0" w:rsidRDefault="00F05EB9" w:rsidP="00F05EB9">
      <w:pPr>
        <w:pStyle w:val="ListParagraph"/>
        <w:numPr>
          <w:ilvl w:val="2"/>
          <w:numId w:val="24"/>
        </w:numPr>
        <w:rPr>
          <w:rFonts w:cs="Times New Roman"/>
          <w:szCs w:val="22"/>
        </w:rPr>
      </w:pPr>
      <w:r w:rsidRPr="00B32FD0">
        <w:rPr>
          <w:rFonts w:cs="Times New Roman"/>
          <w:szCs w:val="22"/>
        </w:rPr>
        <w:t>A different grate, if each individual clear space in that grate has an area of no more than seven (7.0) square inches, or is no greater than 0.5 inches across the smallest dimension.</w:t>
      </w:r>
    </w:p>
    <w:p w14:paraId="53FEEDCB" w14:textId="77777777" w:rsidR="00F05EB9" w:rsidRPr="00B32FD0" w:rsidRDefault="00F05EB9" w:rsidP="00F05EB9">
      <w:pPr>
        <w:pStyle w:val="ListParagraph"/>
        <w:ind w:left="2160"/>
        <w:rPr>
          <w:rFonts w:cs="Times New Roman"/>
          <w:szCs w:val="22"/>
        </w:rPr>
      </w:pPr>
    </w:p>
    <w:p w14:paraId="75F5554B" w14:textId="77777777" w:rsidR="00F05EB9" w:rsidRPr="00B32FD0" w:rsidRDefault="00F05EB9" w:rsidP="00F05EB9">
      <w:pPr>
        <w:pStyle w:val="ListParagraph"/>
        <w:ind w:left="2160"/>
        <w:rPr>
          <w:rFonts w:cs="Times New Roman"/>
          <w:szCs w:val="22"/>
        </w:rPr>
      </w:pPr>
      <w:r w:rsidRPr="00B32FD0">
        <w:rPr>
          <w:rFonts w:cs="Times New Roman"/>
          <w:szCs w:val="22"/>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5FD60233" w14:textId="77777777" w:rsidR="00F05EB9" w:rsidRPr="00B32FD0" w:rsidRDefault="00F05EB9" w:rsidP="00F05EB9">
      <w:pPr>
        <w:pStyle w:val="ListParagraph"/>
        <w:ind w:left="2160"/>
        <w:rPr>
          <w:rFonts w:cs="Times New Roman"/>
          <w:szCs w:val="22"/>
        </w:rPr>
      </w:pPr>
    </w:p>
    <w:p w14:paraId="301F445B" w14:textId="77777777" w:rsidR="00F05EB9" w:rsidRPr="00B32FD0" w:rsidRDefault="00F05EB9" w:rsidP="00F05EB9">
      <w:pPr>
        <w:pStyle w:val="ListParagraph"/>
        <w:numPr>
          <w:ilvl w:val="2"/>
          <w:numId w:val="24"/>
        </w:numPr>
        <w:rPr>
          <w:rFonts w:cs="Times New Roman"/>
          <w:szCs w:val="22"/>
        </w:rPr>
      </w:pPr>
      <w:r w:rsidRPr="00B32FD0">
        <w:rPr>
          <w:rFonts w:cs="Times New Roman"/>
          <w:szCs w:val="22"/>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3A8E2B21" w14:textId="77777777" w:rsidR="00F05EB9" w:rsidRPr="00B32FD0" w:rsidRDefault="00F05EB9" w:rsidP="00F05EB9">
      <w:pPr>
        <w:rPr>
          <w:sz w:val="22"/>
          <w:szCs w:val="22"/>
        </w:rPr>
      </w:pPr>
    </w:p>
    <w:p w14:paraId="7B19632E" w14:textId="77777777" w:rsidR="00F05EB9" w:rsidRPr="00B32FD0" w:rsidRDefault="00F05EB9" w:rsidP="00F05EB9">
      <w:pPr>
        <w:pStyle w:val="ListParagraph"/>
        <w:numPr>
          <w:ilvl w:val="1"/>
          <w:numId w:val="24"/>
        </w:numPr>
        <w:rPr>
          <w:rFonts w:cs="Times New Roman"/>
          <w:szCs w:val="22"/>
        </w:rPr>
      </w:pPr>
      <w:r w:rsidRPr="00B32FD0">
        <w:rPr>
          <w:rFonts w:cs="Times New Roman"/>
          <w:szCs w:val="22"/>
        </w:rPr>
        <w:t xml:space="preserve">The standard in A.1. above does not apply: </w:t>
      </w:r>
    </w:p>
    <w:p w14:paraId="17FEE5E2" w14:textId="77777777" w:rsidR="00F05EB9" w:rsidRPr="00B32FD0" w:rsidRDefault="00F05EB9" w:rsidP="00F05EB9">
      <w:pPr>
        <w:pStyle w:val="ListParagraph"/>
        <w:ind w:left="1440"/>
        <w:rPr>
          <w:rFonts w:cs="Times New Roman"/>
          <w:szCs w:val="22"/>
        </w:rPr>
      </w:pPr>
    </w:p>
    <w:p w14:paraId="28C5C07B" w14:textId="77777777" w:rsidR="00F05EB9" w:rsidRPr="00B32FD0" w:rsidRDefault="00F05EB9" w:rsidP="00F05EB9">
      <w:pPr>
        <w:pStyle w:val="ListParagraph"/>
        <w:numPr>
          <w:ilvl w:val="2"/>
          <w:numId w:val="24"/>
        </w:numPr>
        <w:rPr>
          <w:rFonts w:cs="Times New Roman"/>
          <w:szCs w:val="22"/>
        </w:rPr>
      </w:pPr>
      <w:r w:rsidRPr="00B32FD0">
        <w:rPr>
          <w:rFonts w:cs="Times New Roman"/>
          <w:szCs w:val="22"/>
        </w:rPr>
        <w:t>Where each individual clear space in the curb opening in existing curb-opening inlet does not have an area of more than nine (9.0) square inches;</w:t>
      </w:r>
    </w:p>
    <w:p w14:paraId="4575FD0F" w14:textId="77777777" w:rsidR="00F05EB9" w:rsidRPr="00B32FD0" w:rsidRDefault="00F05EB9" w:rsidP="00F05EB9">
      <w:pPr>
        <w:pStyle w:val="ListParagraph"/>
        <w:ind w:left="2160"/>
        <w:rPr>
          <w:rFonts w:cs="Times New Roman"/>
          <w:szCs w:val="22"/>
        </w:rPr>
      </w:pPr>
    </w:p>
    <w:p w14:paraId="5A7A0223" w14:textId="77777777" w:rsidR="00F05EB9" w:rsidRPr="00B32FD0" w:rsidRDefault="00F05EB9" w:rsidP="00F05EB9">
      <w:pPr>
        <w:pStyle w:val="ListParagraph"/>
        <w:numPr>
          <w:ilvl w:val="2"/>
          <w:numId w:val="24"/>
        </w:numPr>
        <w:rPr>
          <w:rFonts w:cs="Times New Roman"/>
          <w:szCs w:val="22"/>
        </w:rPr>
      </w:pPr>
      <w:r w:rsidRPr="00B32FD0">
        <w:rPr>
          <w:rFonts w:cs="Times New Roman"/>
          <w:szCs w:val="22"/>
        </w:rPr>
        <w:t>Where the municipality agrees that the standards would cause inadequate hydraulic performance that could not practicably be overcome by using additional or larger storm drain inlets;</w:t>
      </w:r>
    </w:p>
    <w:p w14:paraId="15B0E2D1" w14:textId="77777777" w:rsidR="00F05EB9" w:rsidRPr="00B32FD0" w:rsidRDefault="00F05EB9" w:rsidP="00F05EB9">
      <w:pPr>
        <w:rPr>
          <w:sz w:val="22"/>
          <w:szCs w:val="22"/>
        </w:rPr>
      </w:pPr>
    </w:p>
    <w:p w14:paraId="3DFA2732" w14:textId="77777777" w:rsidR="00F05EB9" w:rsidRPr="00B32FD0" w:rsidRDefault="00F05EB9" w:rsidP="00F05EB9">
      <w:pPr>
        <w:pStyle w:val="ListParagraph"/>
        <w:numPr>
          <w:ilvl w:val="2"/>
          <w:numId w:val="24"/>
        </w:numPr>
        <w:rPr>
          <w:rFonts w:cs="Times New Roman"/>
          <w:szCs w:val="22"/>
        </w:rPr>
      </w:pPr>
      <w:r w:rsidRPr="00B32FD0">
        <w:rPr>
          <w:rFonts w:cs="Times New Roman"/>
          <w:szCs w:val="22"/>
        </w:rPr>
        <w:t>Where flows from the water quality design storm as specified in N.J.A.C. 7:8 are conveyed through any device (e.g., end of pipe netting facility, manufactured treatment device, or a catch basin hood) that is designed, at a minimum, to prevent delivery of all solid and floatable materials that could not pass through one of the following:</w:t>
      </w:r>
    </w:p>
    <w:p w14:paraId="40BE76A4" w14:textId="77777777" w:rsidR="00F05EB9" w:rsidRPr="00B32FD0" w:rsidRDefault="00F05EB9" w:rsidP="00F05EB9">
      <w:pPr>
        <w:rPr>
          <w:sz w:val="22"/>
          <w:szCs w:val="22"/>
        </w:rPr>
      </w:pPr>
    </w:p>
    <w:p w14:paraId="65DA445F" w14:textId="77777777" w:rsidR="00F05EB9" w:rsidRPr="00B32FD0" w:rsidRDefault="00F05EB9" w:rsidP="00F05EB9">
      <w:pPr>
        <w:pStyle w:val="ListParagraph"/>
        <w:numPr>
          <w:ilvl w:val="3"/>
          <w:numId w:val="24"/>
        </w:numPr>
        <w:rPr>
          <w:rFonts w:cs="Times New Roman"/>
          <w:szCs w:val="22"/>
        </w:rPr>
      </w:pPr>
      <w:r w:rsidRPr="00B32FD0">
        <w:rPr>
          <w:rFonts w:cs="Times New Roman"/>
          <w:szCs w:val="22"/>
        </w:rPr>
        <w:t>A rectangular space four and five-eighths (4.625) inches long and one and one-half (1.5) inches wide (this option does not apply for outfall netting facilities); or</w:t>
      </w:r>
    </w:p>
    <w:p w14:paraId="017DE5B4" w14:textId="77777777" w:rsidR="00F05EB9" w:rsidRPr="00B32FD0" w:rsidRDefault="00F05EB9" w:rsidP="00F05EB9">
      <w:pPr>
        <w:pStyle w:val="ListParagraph"/>
        <w:numPr>
          <w:ilvl w:val="3"/>
          <w:numId w:val="24"/>
        </w:numPr>
        <w:rPr>
          <w:rFonts w:cs="Times New Roman"/>
          <w:szCs w:val="22"/>
        </w:rPr>
      </w:pPr>
      <w:r w:rsidRPr="00B32FD0">
        <w:rPr>
          <w:rFonts w:cs="Times New Roman"/>
          <w:szCs w:val="22"/>
        </w:rPr>
        <w:t>A bar screen having a bar spacing of 0.5 inches.</w:t>
      </w:r>
    </w:p>
    <w:p w14:paraId="55E1E12A" w14:textId="77777777" w:rsidR="00F05EB9" w:rsidRPr="00B32FD0" w:rsidRDefault="00F05EB9" w:rsidP="00F05EB9">
      <w:pPr>
        <w:pStyle w:val="ListParagraph"/>
        <w:ind w:left="2880"/>
        <w:rPr>
          <w:rFonts w:cs="Times New Roman"/>
          <w:szCs w:val="22"/>
        </w:rPr>
      </w:pPr>
    </w:p>
    <w:p w14:paraId="5587D9A1" w14:textId="77777777" w:rsidR="00F05EB9" w:rsidRPr="00B32FD0" w:rsidRDefault="00F05EB9" w:rsidP="00F05EB9">
      <w:pPr>
        <w:ind w:left="2160"/>
        <w:rPr>
          <w:sz w:val="22"/>
          <w:szCs w:val="22"/>
        </w:rPr>
      </w:pPr>
      <w:r w:rsidRPr="00B32FD0">
        <w:rPr>
          <w:sz w:val="22"/>
          <w:szCs w:val="22"/>
        </w:rPr>
        <w:t>Note that these exemptions do not authorize any infringement of requirements in the Residential Site Improvement Standards for bicycle safe grates in new residential development (N.J.A.C. 5:21-4.18(b)2 and 7.4(b)1).</w:t>
      </w:r>
    </w:p>
    <w:p w14:paraId="57B4E4D5" w14:textId="77777777" w:rsidR="00F05EB9" w:rsidRPr="00B32FD0" w:rsidRDefault="00F05EB9" w:rsidP="00F05EB9">
      <w:pPr>
        <w:rPr>
          <w:sz w:val="22"/>
          <w:szCs w:val="22"/>
        </w:rPr>
      </w:pPr>
    </w:p>
    <w:p w14:paraId="51BB9612" w14:textId="77777777" w:rsidR="00F05EB9" w:rsidRPr="00B32FD0" w:rsidRDefault="00F05EB9" w:rsidP="00F05EB9">
      <w:pPr>
        <w:pStyle w:val="ListParagraph"/>
        <w:numPr>
          <w:ilvl w:val="2"/>
          <w:numId w:val="24"/>
        </w:numPr>
        <w:ind w:right="547"/>
        <w:jc w:val="both"/>
        <w:rPr>
          <w:rFonts w:cs="Times New Roman"/>
          <w:szCs w:val="22"/>
        </w:rPr>
      </w:pPr>
      <w:r w:rsidRPr="00B32FD0">
        <w:rPr>
          <w:rFonts w:cs="Times New Roman"/>
          <w:szCs w:val="22"/>
        </w:rPr>
        <w:t>Where flows are conveyed through a trash rack that has parallel bars with one-inch (1 inch) spacing between the bars, to the elevation of the Water Quality Design Storm as specified in N.J.A.C. 7:8; or</w:t>
      </w:r>
    </w:p>
    <w:p w14:paraId="24791073" w14:textId="77777777" w:rsidR="00F05EB9" w:rsidRPr="00B32FD0" w:rsidRDefault="00F05EB9" w:rsidP="00F05EB9">
      <w:pPr>
        <w:ind w:right="547"/>
        <w:jc w:val="both"/>
        <w:rPr>
          <w:sz w:val="22"/>
          <w:szCs w:val="22"/>
        </w:rPr>
      </w:pPr>
    </w:p>
    <w:p w14:paraId="5378D26F" w14:textId="77777777" w:rsidR="00F05EB9" w:rsidRPr="00B32FD0" w:rsidRDefault="00F05EB9" w:rsidP="00F05EB9">
      <w:pPr>
        <w:pStyle w:val="ListParagraph"/>
        <w:numPr>
          <w:ilvl w:val="2"/>
          <w:numId w:val="24"/>
        </w:numPr>
        <w:ind w:right="547"/>
        <w:jc w:val="both"/>
        <w:rPr>
          <w:rFonts w:cs="Times New Roman"/>
          <w:szCs w:val="22"/>
        </w:rPr>
      </w:pPr>
      <w:r w:rsidRPr="00B32FD0">
        <w:rPr>
          <w:rFonts w:cs="Times New Roman"/>
          <w:szCs w:val="22"/>
        </w:rPr>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5D2DD12D" w14:textId="77777777" w:rsidR="00F05EB9" w:rsidRPr="00B32FD0" w:rsidRDefault="00F05EB9" w:rsidP="00F05EB9">
      <w:pPr>
        <w:ind w:right="900"/>
        <w:rPr>
          <w:i/>
          <w:iCs/>
          <w:sz w:val="22"/>
          <w:szCs w:val="22"/>
        </w:rPr>
      </w:pPr>
    </w:p>
    <w:p w14:paraId="41BE97EB" w14:textId="77777777" w:rsidR="00F05EB9"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lastRenderedPageBreak/>
        <w:t xml:space="preserve">Section </w:t>
      </w:r>
      <w:r w:rsidRPr="00B32FD0">
        <w:rPr>
          <w:rFonts w:ascii="Times New Roman" w:hAnsi="Times New Roman" w:cs="Times New Roman"/>
          <w:color w:val="4F81BD" w:themeColor="accent1"/>
          <w:szCs w:val="22"/>
        </w:rPr>
        <w:t>IX</w:t>
      </w:r>
      <w:r w:rsidRPr="00B32FD0">
        <w:rPr>
          <w:rFonts w:ascii="Times New Roman" w:hAnsi="Times New Roman" w:cs="Times New Roman"/>
          <w:szCs w:val="22"/>
        </w:rPr>
        <w:t>. Safety Standards for Stormwater Management Basins:</w:t>
      </w:r>
    </w:p>
    <w:p w14:paraId="47D6F3C7" w14:textId="77777777" w:rsidR="00F05EB9" w:rsidRPr="00B32FD0" w:rsidRDefault="00F05EB9" w:rsidP="00F05EB9">
      <w:pPr>
        <w:rPr>
          <w:sz w:val="22"/>
          <w:szCs w:val="22"/>
        </w:rPr>
      </w:pPr>
    </w:p>
    <w:p w14:paraId="1C52F83B" w14:textId="77777777" w:rsidR="00F05EB9" w:rsidRPr="00B32FD0" w:rsidRDefault="00F05EB9" w:rsidP="00F05EB9">
      <w:pPr>
        <w:pStyle w:val="ListParagraph"/>
        <w:numPr>
          <w:ilvl w:val="0"/>
          <w:numId w:val="25"/>
        </w:numPr>
        <w:rPr>
          <w:rFonts w:cs="Times New Roman"/>
          <w:szCs w:val="22"/>
        </w:rPr>
      </w:pPr>
      <w:r w:rsidRPr="00B32FD0">
        <w:rPr>
          <w:rFonts w:cs="Times New Roman"/>
          <w:szCs w:val="22"/>
        </w:rPr>
        <w:t>This section sets forth requirements to protect public safety through the proper design and operation of stormwater management BMPs.  This section applies to any new stormwater management BMP.</w:t>
      </w:r>
    </w:p>
    <w:p w14:paraId="3609A83B" w14:textId="77777777" w:rsidR="00F05EB9" w:rsidRPr="00B32FD0" w:rsidRDefault="00F05EB9" w:rsidP="00F05EB9">
      <w:pPr>
        <w:pStyle w:val="ListParagraph"/>
        <w:rPr>
          <w:rFonts w:cs="Times New Roman"/>
          <w:szCs w:val="22"/>
        </w:rPr>
      </w:pPr>
    </w:p>
    <w:p w14:paraId="2B87AD23" w14:textId="77777777" w:rsidR="00F05EB9" w:rsidRPr="00B32FD0" w:rsidRDefault="00F05EB9" w:rsidP="00F05EB9">
      <w:pPr>
        <w:pStyle w:val="ListParagraph"/>
        <w:numPr>
          <w:ilvl w:val="0"/>
          <w:numId w:val="25"/>
        </w:numPr>
        <w:rPr>
          <w:rFonts w:cs="Times New Roman"/>
          <w:szCs w:val="22"/>
        </w:rPr>
      </w:pPr>
      <w:r w:rsidRPr="00B32FD0">
        <w:rPr>
          <w:rFonts w:cs="Times New Roman"/>
          <w:szCs w:val="22"/>
        </w:rPr>
        <w:t>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Section VIII.C.1, VIII.C.2, and VIII.C.3 for trash racks, overflow grates, and escape provisions at outlet structures.</w:t>
      </w:r>
    </w:p>
    <w:p w14:paraId="0F09D90E" w14:textId="77777777" w:rsidR="00F05EB9" w:rsidRPr="00B32FD0" w:rsidRDefault="00F05EB9" w:rsidP="00F05EB9">
      <w:pPr>
        <w:pStyle w:val="ListParagraph"/>
        <w:rPr>
          <w:rFonts w:cs="Times New Roman"/>
          <w:szCs w:val="22"/>
        </w:rPr>
      </w:pPr>
    </w:p>
    <w:p w14:paraId="07D8B08D" w14:textId="77777777" w:rsidR="00F05EB9" w:rsidRPr="00B32FD0" w:rsidRDefault="00F05EB9" w:rsidP="00F05EB9">
      <w:pPr>
        <w:pStyle w:val="ListParagraph"/>
        <w:numPr>
          <w:ilvl w:val="0"/>
          <w:numId w:val="25"/>
        </w:numPr>
        <w:rPr>
          <w:rFonts w:cs="Times New Roman"/>
          <w:szCs w:val="22"/>
        </w:rPr>
      </w:pPr>
      <w:r w:rsidRPr="00B32FD0">
        <w:rPr>
          <w:rFonts w:cs="Times New Roman"/>
          <w:szCs w:val="22"/>
        </w:rPr>
        <w:t>Requirements for Trash Racks, Overflow Grates and Escape Provisions</w:t>
      </w:r>
    </w:p>
    <w:p w14:paraId="1EF9C91F" w14:textId="77777777" w:rsidR="00F05EB9" w:rsidRPr="00B32FD0" w:rsidRDefault="00F05EB9" w:rsidP="00F05EB9">
      <w:pPr>
        <w:rPr>
          <w:sz w:val="22"/>
          <w:szCs w:val="22"/>
        </w:rPr>
      </w:pPr>
    </w:p>
    <w:p w14:paraId="6FA57111" w14:textId="77777777" w:rsidR="00F05EB9" w:rsidRPr="00B32FD0" w:rsidRDefault="00F05EB9" w:rsidP="00F05EB9">
      <w:pPr>
        <w:pStyle w:val="ListParagraph"/>
        <w:numPr>
          <w:ilvl w:val="1"/>
          <w:numId w:val="25"/>
        </w:numPr>
        <w:rPr>
          <w:rFonts w:cs="Times New Roman"/>
          <w:szCs w:val="22"/>
        </w:rPr>
      </w:pPr>
      <w:r w:rsidRPr="00B32FD0">
        <w:rPr>
          <w:rFonts w:cs="Times New Roman"/>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38EF8BF7" w14:textId="77777777" w:rsidR="00F05EB9" w:rsidRPr="00B32FD0" w:rsidRDefault="00F05EB9" w:rsidP="00F05EB9">
      <w:pPr>
        <w:pStyle w:val="ListParagraph"/>
        <w:ind w:left="1440"/>
        <w:rPr>
          <w:rFonts w:cs="Times New Roman"/>
          <w:szCs w:val="22"/>
        </w:rPr>
      </w:pPr>
    </w:p>
    <w:p w14:paraId="58D9670F"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t>The trash rack shall have parallel bars, with no greater than six-inch spacing between the bars;</w:t>
      </w:r>
    </w:p>
    <w:p w14:paraId="27538C9B" w14:textId="77777777" w:rsidR="00F05EB9" w:rsidRPr="00B32FD0" w:rsidRDefault="00F05EB9" w:rsidP="00F05EB9">
      <w:pPr>
        <w:pStyle w:val="ListParagraph"/>
        <w:ind w:left="2160"/>
        <w:rPr>
          <w:rFonts w:cs="Times New Roman"/>
          <w:szCs w:val="22"/>
        </w:rPr>
      </w:pPr>
    </w:p>
    <w:p w14:paraId="4B45EE33"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t xml:space="preserve">The trash rack shall be designed so as not to adversely affect the hydraulic performance of the outlet pipe or structure; </w:t>
      </w:r>
    </w:p>
    <w:p w14:paraId="54CFF6D7" w14:textId="77777777" w:rsidR="00F05EB9" w:rsidRPr="00B32FD0" w:rsidRDefault="00F05EB9" w:rsidP="00F05EB9">
      <w:pPr>
        <w:rPr>
          <w:sz w:val="22"/>
          <w:szCs w:val="22"/>
        </w:rPr>
      </w:pPr>
    </w:p>
    <w:p w14:paraId="493D678D"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t>The average velocity of flow through a clean trash rack is not to exceed 2.5 feet per second under the full range of stage and discharge.  Velocity is to be computed on the basis of the net area of opening through the rack; and</w:t>
      </w:r>
    </w:p>
    <w:p w14:paraId="53BA7712" w14:textId="77777777" w:rsidR="00F05EB9" w:rsidRPr="00B32FD0" w:rsidRDefault="00F05EB9" w:rsidP="00F05EB9">
      <w:pPr>
        <w:rPr>
          <w:sz w:val="22"/>
          <w:szCs w:val="22"/>
        </w:rPr>
      </w:pPr>
    </w:p>
    <w:p w14:paraId="3376C821"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t>The trash rack shall be constructed of rigid, durable, and corrosion resistant material and designed to withstand a perpendicular live loading of 300 pounds per square foot.</w:t>
      </w:r>
    </w:p>
    <w:p w14:paraId="6EE8649D" w14:textId="77777777" w:rsidR="00F05EB9" w:rsidRPr="00B32FD0" w:rsidRDefault="00F05EB9" w:rsidP="00F05EB9">
      <w:pPr>
        <w:rPr>
          <w:sz w:val="22"/>
          <w:szCs w:val="22"/>
        </w:rPr>
      </w:pPr>
    </w:p>
    <w:p w14:paraId="6468D7F0" w14:textId="77777777" w:rsidR="00F05EB9" w:rsidRPr="00B32FD0" w:rsidRDefault="00F05EB9" w:rsidP="00F05EB9">
      <w:pPr>
        <w:pStyle w:val="ListParagraph"/>
        <w:numPr>
          <w:ilvl w:val="1"/>
          <w:numId w:val="25"/>
        </w:numPr>
        <w:rPr>
          <w:rFonts w:cs="Times New Roman"/>
          <w:szCs w:val="22"/>
        </w:rPr>
      </w:pPr>
      <w:r w:rsidRPr="00B32FD0">
        <w:rPr>
          <w:rFonts w:cs="Times New Roman"/>
          <w:szCs w:val="22"/>
        </w:rPr>
        <w:t xml:space="preserve">An overflow grate is designed to prevent obstruction of the overflow structure.  If an outlet structure has an overflow grate, such grate shall meet the following requirements: </w:t>
      </w:r>
    </w:p>
    <w:p w14:paraId="25310A99" w14:textId="77777777" w:rsidR="00F05EB9" w:rsidRPr="00B32FD0" w:rsidRDefault="00F05EB9" w:rsidP="00F05EB9">
      <w:pPr>
        <w:pStyle w:val="ListParagraph"/>
        <w:ind w:left="1440"/>
        <w:rPr>
          <w:rFonts w:cs="Times New Roman"/>
          <w:szCs w:val="22"/>
        </w:rPr>
      </w:pPr>
    </w:p>
    <w:p w14:paraId="65706573"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t>The overflow grate shall be secured to the outlet structure but removable for emergencies and maintenance.</w:t>
      </w:r>
    </w:p>
    <w:p w14:paraId="23F0CCC3" w14:textId="77777777" w:rsidR="00F05EB9" w:rsidRPr="00B32FD0" w:rsidRDefault="00F05EB9" w:rsidP="00F05EB9">
      <w:pPr>
        <w:pStyle w:val="ListParagraph"/>
        <w:ind w:left="2160"/>
        <w:rPr>
          <w:rFonts w:cs="Times New Roman"/>
          <w:szCs w:val="22"/>
        </w:rPr>
      </w:pPr>
    </w:p>
    <w:p w14:paraId="67EC2277" w14:textId="09BC0528" w:rsidR="00F05EB9" w:rsidRPr="00B32FD0" w:rsidRDefault="00F05EB9" w:rsidP="00F05EB9">
      <w:pPr>
        <w:pStyle w:val="ListParagraph"/>
        <w:numPr>
          <w:ilvl w:val="2"/>
          <w:numId w:val="25"/>
        </w:numPr>
        <w:rPr>
          <w:rFonts w:cs="Times New Roman"/>
          <w:szCs w:val="22"/>
        </w:rPr>
      </w:pPr>
      <w:r w:rsidRPr="00B32FD0">
        <w:rPr>
          <w:rFonts w:cs="Times New Roman"/>
          <w:szCs w:val="22"/>
        </w:rPr>
        <w:t>The overflow grate spacing shall be no less than two inches across the smallest dimension.</w:t>
      </w:r>
    </w:p>
    <w:p w14:paraId="68F30FF6" w14:textId="77777777" w:rsidR="00F05EB9" w:rsidRPr="00B32FD0" w:rsidRDefault="00F05EB9" w:rsidP="00F05EB9">
      <w:pPr>
        <w:pStyle w:val="ListParagraph"/>
        <w:ind w:left="2160"/>
        <w:rPr>
          <w:rFonts w:cs="Times New Roman"/>
          <w:szCs w:val="22"/>
        </w:rPr>
      </w:pPr>
    </w:p>
    <w:p w14:paraId="4FB83D50"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t>The overflow grate shall be constructed and installed to be rigid, durable, and corrosion resistant, and shall be designed to withstand a perpendicular live loading of 300 pounds per square foot.</w:t>
      </w:r>
    </w:p>
    <w:p w14:paraId="6A1503F2" w14:textId="77777777" w:rsidR="00F05EB9" w:rsidRPr="00B32FD0" w:rsidRDefault="00F05EB9" w:rsidP="00F05EB9">
      <w:pPr>
        <w:rPr>
          <w:sz w:val="22"/>
          <w:szCs w:val="22"/>
        </w:rPr>
      </w:pPr>
    </w:p>
    <w:p w14:paraId="43454B9B" w14:textId="77777777" w:rsidR="00F05EB9" w:rsidRPr="00B32FD0" w:rsidRDefault="00F05EB9" w:rsidP="00F05EB9">
      <w:pPr>
        <w:pStyle w:val="ListParagraph"/>
        <w:numPr>
          <w:ilvl w:val="1"/>
          <w:numId w:val="25"/>
        </w:numPr>
        <w:rPr>
          <w:rFonts w:cs="Times New Roman"/>
          <w:szCs w:val="22"/>
        </w:rPr>
      </w:pPr>
      <w:r w:rsidRPr="00B32FD0">
        <w:rPr>
          <w:rFonts w:cs="Times New Roman"/>
          <w:szCs w:val="22"/>
        </w:rPr>
        <w:t>Stormwater management BMPs shall include escape provisions as follows:</w:t>
      </w:r>
    </w:p>
    <w:p w14:paraId="54725A57" w14:textId="77777777" w:rsidR="00F05EB9" w:rsidRPr="00B32FD0" w:rsidRDefault="00F05EB9" w:rsidP="00F05EB9">
      <w:pPr>
        <w:pStyle w:val="ListParagraph"/>
        <w:ind w:left="1440"/>
        <w:rPr>
          <w:rFonts w:cs="Times New Roman"/>
          <w:szCs w:val="22"/>
        </w:rPr>
      </w:pPr>
    </w:p>
    <w:p w14:paraId="42009E10"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lastRenderedPageBreak/>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VIII.C, a free-standing outlet structure may be exempted from this requirement;</w:t>
      </w:r>
    </w:p>
    <w:p w14:paraId="2CBC9937" w14:textId="77777777" w:rsidR="00F05EB9" w:rsidRPr="00B32FD0" w:rsidRDefault="00F05EB9" w:rsidP="00F05EB9">
      <w:pPr>
        <w:pStyle w:val="ListParagraph"/>
        <w:ind w:left="2160"/>
        <w:rPr>
          <w:rFonts w:cs="Times New Roman"/>
          <w:szCs w:val="22"/>
        </w:rPr>
      </w:pPr>
    </w:p>
    <w:p w14:paraId="5A4E9ECE"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14:paraId="152F3E26" w14:textId="77777777" w:rsidR="00F05EB9" w:rsidRPr="00B32FD0" w:rsidRDefault="00F05EB9" w:rsidP="00F05EB9">
      <w:pPr>
        <w:pStyle w:val="ListParagraph"/>
        <w:ind w:left="2160"/>
        <w:rPr>
          <w:rFonts w:cs="Times New Roman"/>
          <w:szCs w:val="22"/>
        </w:rPr>
      </w:pPr>
    </w:p>
    <w:p w14:paraId="506FEE34" w14:textId="77777777" w:rsidR="00F05EB9" w:rsidRPr="00B32FD0" w:rsidRDefault="00F05EB9" w:rsidP="00F05EB9">
      <w:pPr>
        <w:pStyle w:val="ListParagraph"/>
        <w:numPr>
          <w:ilvl w:val="2"/>
          <w:numId w:val="25"/>
        </w:numPr>
        <w:rPr>
          <w:rFonts w:cs="Times New Roman"/>
          <w:szCs w:val="22"/>
        </w:rPr>
      </w:pPr>
      <w:r w:rsidRPr="00B32FD0">
        <w:rPr>
          <w:rFonts w:cs="Times New Roman"/>
          <w:szCs w:val="22"/>
        </w:rPr>
        <w:t>In new stormwater management BMPs, the maximum interior slope for an earthen dam, embankment, or berm shall not be steeper than three horizontal to one vertical.</w:t>
      </w:r>
    </w:p>
    <w:p w14:paraId="711215C8" w14:textId="77777777" w:rsidR="00F05EB9" w:rsidRPr="00B32FD0" w:rsidRDefault="00F05EB9" w:rsidP="00F05EB9">
      <w:pPr>
        <w:rPr>
          <w:sz w:val="22"/>
          <w:szCs w:val="22"/>
        </w:rPr>
      </w:pPr>
    </w:p>
    <w:p w14:paraId="5DDA9224" w14:textId="77777777" w:rsidR="00F05EB9" w:rsidRPr="00B32FD0" w:rsidRDefault="00F05EB9" w:rsidP="00F05EB9">
      <w:pPr>
        <w:pStyle w:val="ListParagraph"/>
        <w:numPr>
          <w:ilvl w:val="0"/>
          <w:numId w:val="25"/>
        </w:numPr>
        <w:rPr>
          <w:rFonts w:cs="Times New Roman"/>
          <w:szCs w:val="22"/>
        </w:rPr>
      </w:pPr>
      <w:r w:rsidRPr="00B32FD0">
        <w:rPr>
          <w:rFonts w:cs="Times New Roman"/>
          <w:szCs w:val="22"/>
        </w:rPr>
        <w:t>Variance or Exemption from Safety Standard</w:t>
      </w:r>
    </w:p>
    <w:p w14:paraId="25254BEB" w14:textId="77777777" w:rsidR="00F05EB9" w:rsidRPr="00B32FD0" w:rsidRDefault="00F05EB9" w:rsidP="00F05EB9">
      <w:pPr>
        <w:pStyle w:val="ListParagraph"/>
        <w:rPr>
          <w:rFonts w:cs="Times New Roman"/>
          <w:szCs w:val="22"/>
        </w:rPr>
      </w:pPr>
    </w:p>
    <w:p w14:paraId="22DE2BDF" w14:textId="77777777" w:rsidR="00F05EB9" w:rsidRPr="00B32FD0" w:rsidRDefault="00F05EB9" w:rsidP="00F05EB9">
      <w:pPr>
        <w:pStyle w:val="ListParagraph"/>
        <w:rPr>
          <w:rFonts w:cs="Times New Roman"/>
          <w:szCs w:val="22"/>
        </w:rPr>
      </w:pPr>
      <w:r w:rsidRPr="00B32FD0">
        <w:rPr>
          <w:rFonts w:cs="Times New Roman"/>
          <w:szCs w:val="22"/>
        </w:rPr>
        <w:t>A variance or exemption from the safety standards for stormwater management BMPs may be granted only upon a written finding by the municipality that the variance or exemption will not constitute a threat to public safety.</w:t>
      </w:r>
    </w:p>
    <w:p w14:paraId="4045D803" w14:textId="77777777" w:rsidR="00F05EB9" w:rsidRPr="00B32FD0" w:rsidRDefault="00F05EB9" w:rsidP="00F05EB9">
      <w:pPr>
        <w:pStyle w:val="ListParagraph"/>
        <w:rPr>
          <w:rFonts w:cs="Times New Roman"/>
          <w:szCs w:val="22"/>
        </w:rPr>
      </w:pPr>
    </w:p>
    <w:p w14:paraId="527CC84D" w14:textId="77777777" w:rsidR="00F05EB9" w:rsidRPr="00B32FD0" w:rsidRDefault="00F05EB9" w:rsidP="00F05EB9">
      <w:pPr>
        <w:pStyle w:val="ListParagraph"/>
        <w:numPr>
          <w:ilvl w:val="0"/>
          <w:numId w:val="25"/>
        </w:numPr>
        <w:rPr>
          <w:rFonts w:cs="Times New Roman"/>
          <w:szCs w:val="22"/>
        </w:rPr>
      </w:pPr>
      <w:r w:rsidRPr="00B32FD0">
        <w:rPr>
          <w:rFonts w:cs="Times New Roman"/>
          <w:szCs w:val="22"/>
        </w:rPr>
        <w:t>Safety Ledge Illustration</w:t>
      </w:r>
    </w:p>
    <w:p w14:paraId="181D0A51" w14:textId="77777777" w:rsidR="00F05EB9" w:rsidRPr="00B32FD0" w:rsidRDefault="00F05EB9" w:rsidP="00F05EB9">
      <w:pPr>
        <w:pStyle w:val="ListParagraph"/>
        <w:rPr>
          <w:rFonts w:cs="Times New Roman"/>
          <w:szCs w:val="22"/>
        </w:rPr>
      </w:pPr>
    </w:p>
    <w:p w14:paraId="2D217ED3" w14:textId="77777777" w:rsidR="00F05EB9" w:rsidRPr="00B32FD0" w:rsidRDefault="00F05EB9" w:rsidP="00F05EB9">
      <w:pPr>
        <w:pStyle w:val="ListParagraph"/>
        <w:rPr>
          <w:rFonts w:cs="Times New Roman"/>
          <w:szCs w:val="22"/>
        </w:rPr>
      </w:pPr>
      <w:r w:rsidRPr="00B32FD0">
        <w:rPr>
          <w:rFonts w:cs="Times New Roman"/>
          <w:szCs w:val="22"/>
        </w:rPr>
        <w:t>Elevation View – Basin Safety Ledge Configuration</w:t>
      </w:r>
    </w:p>
    <w:p w14:paraId="790B1D5F" w14:textId="77777777" w:rsidR="00F05EB9" w:rsidRPr="00B32FD0" w:rsidRDefault="00F05EB9" w:rsidP="00F05EB9">
      <w:pPr>
        <w:ind w:left="720" w:right="540"/>
        <w:rPr>
          <w:i/>
          <w:sz w:val="22"/>
          <w:szCs w:val="22"/>
        </w:rPr>
      </w:pPr>
      <w:r w:rsidRPr="00B32FD0">
        <w:rPr>
          <w:noProof/>
          <w:sz w:val="22"/>
          <w:szCs w:val="22"/>
        </w:rPr>
        <w:drawing>
          <wp:inline distT="0" distB="0" distL="0" distR="0" wp14:anchorId="0A59027A" wp14:editId="13C0B3B3">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35"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14:paraId="3A72B29C" w14:textId="77777777" w:rsidR="00F05EB9" w:rsidRPr="00B32FD0" w:rsidRDefault="00F05EB9" w:rsidP="00F05EB9">
      <w:pPr>
        <w:ind w:right="540"/>
        <w:rPr>
          <w:iCs/>
          <w:sz w:val="22"/>
          <w:szCs w:val="22"/>
        </w:rPr>
      </w:pPr>
    </w:p>
    <w:p w14:paraId="5D3AD021" w14:textId="77777777" w:rsidR="00F05EB9" w:rsidRPr="00B32FD0" w:rsidRDefault="00F05EB9" w:rsidP="00636E04">
      <w:pPr>
        <w:pStyle w:val="Heading1"/>
        <w:spacing w:before="240"/>
        <w:rPr>
          <w:rFonts w:ascii="Times New Roman" w:hAnsi="Times New Roman" w:cs="Times New Roman"/>
          <w:szCs w:val="22"/>
        </w:rPr>
      </w:pPr>
      <w:r w:rsidRPr="00B32FD0">
        <w:rPr>
          <w:rFonts w:ascii="Times New Roman" w:hAnsi="Times New Roman" w:cs="Times New Roman"/>
          <w:szCs w:val="22"/>
        </w:rPr>
        <w:t xml:space="preserve">Section </w:t>
      </w:r>
      <w:r w:rsidRPr="00B32FD0">
        <w:rPr>
          <w:rFonts w:ascii="Times New Roman" w:hAnsi="Times New Roman" w:cs="Times New Roman"/>
          <w:color w:val="4F81BD" w:themeColor="accent1"/>
          <w:szCs w:val="22"/>
        </w:rPr>
        <w:t>X</w:t>
      </w:r>
      <w:r w:rsidRPr="00B32FD0">
        <w:rPr>
          <w:rFonts w:ascii="Times New Roman" w:hAnsi="Times New Roman" w:cs="Times New Roman"/>
          <w:szCs w:val="22"/>
        </w:rPr>
        <w:t>. Requirements for a Site Development Stormwater Plan:</w:t>
      </w:r>
    </w:p>
    <w:p w14:paraId="344F6A70" w14:textId="77777777" w:rsidR="00F05EB9" w:rsidRPr="00B32FD0" w:rsidRDefault="00F05EB9" w:rsidP="00F05EB9">
      <w:pPr>
        <w:rPr>
          <w:sz w:val="22"/>
          <w:szCs w:val="22"/>
        </w:rPr>
      </w:pPr>
    </w:p>
    <w:p w14:paraId="65B32C78" w14:textId="77777777" w:rsidR="00F05EB9" w:rsidRPr="00B32FD0" w:rsidRDefault="00F05EB9" w:rsidP="00F05EB9">
      <w:pPr>
        <w:pStyle w:val="ListParagraph"/>
        <w:numPr>
          <w:ilvl w:val="0"/>
          <w:numId w:val="27"/>
        </w:numPr>
        <w:rPr>
          <w:rFonts w:cs="Times New Roman"/>
          <w:szCs w:val="22"/>
        </w:rPr>
      </w:pPr>
      <w:r w:rsidRPr="00B32FD0">
        <w:rPr>
          <w:rFonts w:cs="Times New Roman"/>
          <w:szCs w:val="22"/>
        </w:rPr>
        <w:t>Submission of Site Development Stormwater Plan</w:t>
      </w:r>
    </w:p>
    <w:p w14:paraId="25BDD302" w14:textId="77777777" w:rsidR="00F05EB9" w:rsidRPr="00B32FD0" w:rsidRDefault="00F05EB9" w:rsidP="00F05EB9">
      <w:pPr>
        <w:pStyle w:val="ListParagraph"/>
        <w:ind w:left="1440"/>
        <w:rPr>
          <w:rFonts w:cs="Times New Roman"/>
          <w:szCs w:val="22"/>
        </w:rPr>
      </w:pPr>
    </w:p>
    <w:p w14:paraId="7E54BE47" w14:textId="77777777" w:rsidR="00F05EB9" w:rsidRPr="00B32FD0" w:rsidRDefault="00F05EB9" w:rsidP="00F05EB9">
      <w:pPr>
        <w:pStyle w:val="ListParagraph"/>
        <w:numPr>
          <w:ilvl w:val="1"/>
          <w:numId w:val="27"/>
        </w:numPr>
        <w:rPr>
          <w:rFonts w:cs="Times New Roman"/>
          <w:szCs w:val="22"/>
        </w:rPr>
      </w:pPr>
      <w:r w:rsidRPr="00B32FD0">
        <w:rPr>
          <w:rFonts w:cs="Times New Roman"/>
          <w:szCs w:val="22"/>
        </w:rPr>
        <w:lastRenderedPageBreak/>
        <w:t>Whenever an applicant seeks municipal approval of a development subject to this ordinance, the applicant shall submit all of the required components of the Checklist for the Site Development Stormwater Plan at Section IX.C below as part of the submission of the application for approval.</w:t>
      </w:r>
    </w:p>
    <w:p w14:paraId="14149FBC" w14:textId="77777777" w:rsidR="00F05EB9" w:rsidRPr="00B32FD0" w:rsidRDefault="00F05EB9" w:rsidP="00F05EB9">
      <w:pPr>
        <w:pStyle w:val="ListParagraph"/>
        <w:ind w:left="1440"/>
        <w:rPr>
          <w:rFonts w:cs="Times New Roman"/>
          <w:szCs w:val="22"/>
        </w:rPr>
      </w:pPr>
    </w:p>
    <w:p w14:paraId="76409F2C" w14:textId="77777777" w:rsidR="00F05EB9" w:rsidRPr="00B32FD0" w:rsidRDefault="00F05EB9" w:rsidP="00F05EB9">
      <w:pPr>
        <w:pStyle w:val="ListParagraph"/>
        <w:numPr>
          <w:ilvl w:val="1"/>
          <w:numId w:val="27"/>
        </w:numPr>
        <w:rPr>
          <w:rFonts w:cs="Times New Roman"/>
          <w:szCs w:val="22"/>
        </w:rPr>
      </w:pPr>
      <w:r w:rsidRPr="00B32FD0">
        <w:rPr>
          <w:rFonts w:cs="Times New Roman"/>
          <w:szCs w:val="22"/>
        </w:rPr>
        <w:t>The applicant shall demonstrate that the project meets the standards set forth in this ordinance.</w:t>
      </w:r>
    </w:p>
    <w:p w14:paraId="28275DD0" w14:textId="77777777" w:rsidR="00F05EB9" w:rsidRPr="00B32FD0" w:rsidRDefault="00F05EB9" w:rsidP="00F05EB9">
      <w:pPr>
        <w:pStyle w:val="ListParagraph"/>
        <w:ind w:left="1440"/>
        <w:rPr>
          <w:rFonts w:cs="Times New Roman"/>
          <w:szCs w:val="22"/>
        </w:rPr>
      </w:pPr>
    </w:p>
    <w:p w14:paraId="0946ADBD" w14:textId="77777777" w:rsidR="00F05EB9" w:rsidRPr="00B32FD0" w:rsidRDefault="00F05EB9" w:rsidP="00F05EB9">
      <w:pPr>
        <w:pStyle w:val="ListParagraph"/>
        <w:numPr>
          <w:ilvl w:val="1"/>
          <w:numId w:val="27"/>
        </w:numPr>
        <w:rPr>
          <w:rFonts w:cs="Times New Roman"/>
          <w:szCs w:val="22"/>
        </w:rPr>
      </w:pPr>
      <w:r w:rsidRPr="00B32FD0">
        <w:rPr>
          <w:rFonts w:cs="Times New Roman"/>
          <w:szCs w:val="22"/>
        </w:rPr>
        <w:t>The applicant shall submit [specify number] copies of the materials listed in the checklist for site development stormwater plans in accordance with Section IX.C of this ordinance.</w:t>
      </w:r>
    </w:p>
    <w:p w14:paraId="7783CF79" w14:textId="77777777" w:rsidR="00F05EB9" w:rsidRPr="00B32FD0" w:rsidRDefault="00F05EB9" w:rsidP="00F05EB9">
      <w:pPr>
        <w:pStyle w:val="ListParagraph"/>
        <w:ind w:left="1440"/>
        <w:rPr>
          <w:rFonts w:cs="Times New Roman"/>
          <w:szCs w:val="22"/>
        </w:rPr>
      </w:pPr>
    </w:p>
    <w:p w14:paraId="16BB4E6B" w14:textId="77777777" w:rsidR="00F05EB9" w:rsidRPr="00B32FD0" w:rsidRDefault="00F05EB9" w:rsidP="00F05EB9">
      <w:pPr>
        <w:pStyle w:val="ListParagraph"/>
        <w:numPr>
          <w:ilvl w:val="0"/>
          <w:numId w:val="27"/>
        </w:numPr>
        <w:rPr>
          <w:rFonts w:cs="Times New Roman"/>
          <w:szCs w:val="22"/>
        </w:rPr>
      </w:pPr>
      <w:r w:rsidRPr="00B32FD0">
        <w:rPr>
          <w:rFonts w:cs="Times New Roman"/>
          <w:szCs w:val="22"/>
        </w:rPr>
        <w:t>Site Development Stormwater Plan Approval</w:t>
      </w:r>
    </w:p>
    <w:p w14:paraId="2ABC2348" w14:textId="77777777" w:rsidR="00F05EB9" w:rsidRPr="00B32FD0" w:rsidRDefault="00F05EB9" w:rsidP="00F05EB9">
      <w:pPr>
        <w:pStyle w:val="ListParagraph"/>
        <w:ind w:right="547"/>
        <w:jc w:val="both"/>
        <w:rPr>
          <w:rFonts w:cs="Times New Roman"/>
          <w:szCs w:val="22"/>
        </w:rPr>
      </w:pPr>
    </w:p>
    <w:p w14:paraId="0EA254C8" w14:textId="77777777" w:rsidR="00F05EB9" w:rsidRPr="00B32FD0" w:rsidRDefault="00F05EB9" w:rsidP="00F05EB9">
      <w:pPr>
        <w:pStyle w:val="ListParagraph"/>
        <w:ind w:right="547"/>
        <w:jc w:val="both"/>
        <w:rPr>
          <w:rFonts w:cs="Times New Roman"/>
          <w:szCs w:val="22"/>
        </w:rPr>
      </w:pPr>
      <w:r w:rsidRPr="00B32FD0">
        <w:rPr>
          <w:rFonts w:cs="Times New Roman"/>
          <w:szCs w:val="22"/>
        </w:rPr>
        <w:t>The applicant's Site Development project shall be reviewed as a part of the review process by the municipal board or official from which municipal approval is sought.  That municipal board or official shall consult the municipality’s review engineer to determine if all of the checklist requirements have been satisfied and to determine if the project meets the standards set forth in this ordinance.</w:t>
      </w:r>
    </w:p>
    <w:p w14:paraId="049B250C" w14:textId="77777777" w:rsidR="00F05EB9" w:rsidRPr="00B32FD0" w:rsidRDefault="00F05EB9" w:rsidP="00F05EB9">
      <w:pPr>
        <w:pStyle w:val="ListParagraph"/>
        <w:rPr>
          <w:rFonts w:cs="Times New Roman"/>
          <w:szCs w:val="22"/>
        </w:rPr>
      </w:pPr>
    </w:p>
    <w:p w14:paraId="4EE8ED2A" w14:textId="77777777" w:rsidR="00F05EB9" w:rsidRPr="00B32FD0" w:rsidRDefault="00F05EB9" w:rsidP="00F05EB9">
      <w:pPr>
        <w:pStyle w:val="ListParagraph"/>
        <w:numPr>
          <w:ilvl w:val="0"/>
          <w:numId w:val="27"/>
        </w:numPr>
        <w:ind w:right="540"/>
        <w:jc w:val="both"/>
        <w:rPr>
          <w:rFonts w:cs="Times New Roman"/>
          <w:szCs w:val="22"/>
        </w:rPr>
      </w:pPr>
      <w:r w:rsidRPr="00B32FD0">
        <w:rPr>
          <w:rFonts w:cs="Times New Roman"/>
          <w:szCs w:val="22"/>
        </w:rPr>
        <w:t>Submission of Site Development Stormwater Plan</w:t>
      </w:r>
    </w:p>
    <w:p w14:paraId="58DF39C0" w14:textId="77777777" w:rsidR="00F05EB9" w:rsidRPr="00B32FD0" w:rsidRDefault="00F05EB9" w:rsidP="00F05EB9">
      <w:pPr>
        <w:pStyle w:val="ListParagraph"/>
        <w:ind w:right="540"/>
        <w:jc w:val="both"/>
        <w:rPr>
          <w:rFonts w:cs="Times New Roman"/>
          <w:szCs w:val="22"/>
        </w:rPr>
      </w:pPr>
    </w:p>
    <w:p w14:paraId="06B75E42" w14:textId="77777777" w:rsidR="00F05EB9" w:rsidRPr="00B32FD0" w:rsidRDefault="00F05EB9" w:rsidP="00F05EB9">
      <w:pPr>
        <w:pStyle w:val="ListParagraph"/>
        <w:ind w:right="540"/>
        <w:jc w:val="both"/>
        <w:rPr>
          <w:rFonts w:cs="Times New Roman"/>
          <w:szCs w:val="22"/>
        </w:rPr>
      </w:pPr>
      <w:r w:rsidRPr="00B32FD0">
        <w:rPr>
          <w:rFonts w:cs="Times New Roman"/>
          <w:szCs w:val="22"/>
        </w:rPr>
        <w:t>The following information shall be required:</w:t>
      </w:r>
    </w:p>
    <w:p w14:paraId="43A7C5D8" w14:textId="77777777" w:rsidR="00F05EB9" w:rsidRPr="00B32FD0" w:rsidRDefault="00F05EB9" w:rsidP="00F05EB9">
      <w:pPr>
        <w:pStyle w:val="ListParagraph"/>
        <w:ind w:right="540"/>
        <w:jc w:val="both"/>
        <w:rPr>
          <w:rFonts w:cs="Times New Roman"/>
          <w:szCs w:val="22"/>
        </w:rPr>
      </w:pPr>
    </w:p>
    <w:p w14:paraId="165DCE55" w14:textId="77777777" w:rsidR="00F05EB9" w:rsidRPr="00B32FD0" w:rsidRDefault="00F05EB9" w:rsidP="00F05EB9">
      <w:pPr>
        <w:pStyle w:val="ListParagraph"/>
        <w:numPr>
          <w:ilvl w:val="1"/>
          <w:numId w:val="27"/>
        </w:numPr>
        <w:ind w:right="540"/>
        <w:jc w:val="both"/>
        <w:rPr>
          <w:rFonts w:cs="Times New Roman"/>
          <w:szCs w:val="22"/>
        </w:rPr>
      </w:pPr>
      <w:r w:rsidRPr="00B32FD0">
        <w:rPr>
          <w:rFonts w:cs="Times New Roman"/>
          <w:szCs w:val="22"/>
        </w:rPr>
        <w:t>Topographic Base Map</w:t>
      </w:r>
    </w:p>
    <w:p w14:paraId="27C144B5" w14:textId="77777777" w:rsidR="00F05EB9" w:rsidRPr="00B32FD0" w:rsidRDefault="00F05EB9" w:rsidP="00F05EB9">
      <w:pPr>
        <w:pStyle w:val="ListParagraph"/>
        <w:ind w:left="1440" w:right="540"/>
        <w:jc w:val="both"/>
        <w:rPr>
          <w:rFonts w:cs="Times New Roman"/>
          <w:szCs w:val="22"/>
        </w:rPr>
      </w:pPr>
    </w:p>
    <w:p w14:paraId="3C75A593" w14:textId="5F37E960" w:rsidR="00F05EB9" w:rsidRPr="00B32FD0" w:rsidRDefault="00F05EB9" w:rsidP="00F05EB9">
      <w:pPr>
        <w:pStyle w:val="ListParagraph"/>
        <w:ind w:left="1440" w:right="540"/>
        <w:jc w:val="both"/>
        <w:rPr>
          <w:rFonts w:cs="Times New Roman"/>
          <w:szCs w:val="22"/>
        </w:rPr>
      </w:pPr>
      <w:r w:rsidRPr="00B32FD0">
        <w:rPr>
          <w:rFonts w:cs="Times New Roman"/>
          <w:szCs w:val="22"/>
        </w:rPr>
        <w:t>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w:t>
      </w:r>
      <w:r w:rsidR="00A604D9" w:rsidRPr="00AF615A">
        <w:rPr>
          <w:rFonts w:cs="Times New Roman"/>
          <w:color w:val="4F81BD" w:themeColor="accent1"/>
          <w:szCs w:val="22"/>
        </w:rPr>
        <w:t>,</w:t>
      </w:r>
      <w:r w:rsidR="00A604D9" w:rsidRPr="00AF615A">
        <w:rPr>
          <w:rFonts w:cs="Times New Roman"/>
          <w:color w:val="8064A2" w:themeColor="accent4"/>
          <w:szCs w:val="22"/>
        </w:rPr>
        <w:t xml:space="preserve"> </w:t>
      </w:r>
      <w:r w:rsidR="00A604D9" w:rsidRPr="00AF615A">
        <w:rPr>
          <w:rFonts w:cs="Times New Roman"/>
          <w:color w:val="4F81BD" w:themeColor="accent1"/>
          <w:szCs w:val="22"/>
        </w:rPr>
        <w:t>if present</w:t>
      </w:r>
      <w:r w:rsidRPr="00B32FD0">
        <w:rPr>
          <w:rFonts w:cs="Times New Roman"/>
          <w:szCs w:val="22"/>
        </w:rPr>
        <w:t>: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085DDFBB" w14:textId="77777777" w:rsidR="00F05EB9" w:rsidRPr="00B32FD0" w:rsidRDefault="00F05EB9" w:rsidP="00F05EB9">
      <w:pPr>
        <w:pStyle w:val="ListParagraph"/>
        <w:ind w:left="1440" w:right="540"/>
        <w:jc w:val="both"/>
        <w:rPr>
          <w:rFonts w:cs="Times New Roman"/>
          <w:szCs w:val="22"/>
        </w:rPr>
      </w:pPr>
    </w:p>
    <w:p w14:paraId="145CCEEB" w14:textId="63E9FEF8" w:rsidR="00F05EB9" w:rsidRDefault="00F05EB9" w:rsidP="00F05EB9">
      <w:pPr>
        <w:numPr>
          <w:ilvl w:val="1"/>
          <w:numId w:val="27"/>
        </w:numPr>
        <w:ind w:right="540"/>
        <w:contextualSpacing/>
        <w:jc w:val="both"/>
        <w:rPr>
          <w:sz w:val="22"/>
          <w:szCs w:val="22"/>
        </w:rPr>
      </w:pPr>
      <w:bookmarkStart w:id="28" w:name="Environmental_site_analysis"/>
      <w:r w:rsidRPr="00B32FD0">
        <w:rPr>
          <w:sz w:val="22"/>
          <w:szCs w:val="22"/>
        </w:rPr>
        <w:t>Environmental Site Analysis</w:t>
      </w:r>
    </w:p>
    <w:bookmarkEnd w:id="28"/>
    <w:p w14:paraId="22E74C7C" w14:textId="1E6DE31A" w:rsidR="00C34B88" w:rsidRDefault="00C34B88" w:rsidP="00C34B88">
      <w:pPr>
        <w:ind w:left="1440" w:right="540"/>
        <w:contextualSpacing/>
        <w:jc w:val="both"/>
        <w:rPr>
          <w:sz w:val="22"/>
          <w:szCs w:val="22"/>
        </w:rPr>
      </w:pPr>
    </w:p>
    <w:p w14:paraId="4818C063" w14:textId="28BBB423" w:rsidR="00C34B88" w:rsidRPr="003F6E17" w:rsidRDefault="00C34B88" w:rsidP="00C34B88">
      <w:pPr>
        <w:ind w:left="1440" w:right="540"/>
        <w:contextualSpacing/>
        <w:jc w:val="both"/>
        <w:rPr>
          <w:color w:val="4F81BD" w:themeColor="accent1"/>
          <w:sz w:val="22"/>
          <w:szCs w:val="22"/>
        </w:rPr>
      </w:pPr>
      <w:r w:rsidRPr="00B32FD0">
        <w:rPr>
          <w:sz w:val="22"/>
          <w:szCs w:val="22"/>
        </w:rPr>
        <w:t>A written and graphic description of the natural and man-made features of the site and its surroundings should be submitted.</w:t>
      </w:r>
      <w:r>
        <w:rPr>
          <w:sz w:val="22"/>
          <w:szCs w:val="22"/>
        </w:rPr>
        <w:t xml:space="preserve"> </w:t>
      </w:r>
      <w:r w:rsidRPr="00B32FD0">
        <w:rPr>
          <w:sz w:val="22"/>
          <w:szCs w:val="22"/>
        </w:rPr>
        <w:t>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w:t>
      </w:r>
      <w:r>
        <w:rPr>
          <w:sz w:val="22"/>
          <w:szCs w:val="22"/>
        </w:rPr>
        <w:t xml:space="preserve"> </w:t>
      </w:r>
      <w:r w:rsidR="00B4138D" w:rsidRPr="00AF615A">
        <w:rPr>
          <w:color w:val="4F81BD" w:themeColor="accent1"/>
          <w:sz w:val="22"/>
          <w:szCs w:val="22"/>
        </w:rPr>
        <w:t xml:space="preserve">Incorporation of </w:t>
      </w:r>
      <w:r w:rsidR="00B4138D">
        <w:rPr>
          <w:color w:val="4F81BD" w:themeColor="accent1"/>
          <w:sz w:val="22"/>
          <w:szCs w:val="22"/>
        </w:rPr>
        <w:t>n</w:t>
      </w:r>
      <w:r w:rsidR="009D2AD5" w:rsidRPr="00AF615A">
        <w:rPr>
          <w:color w:val="4F81BD" w:themeColor="accent1"/>
          <w:sz w:val="22"/>
          <w:szCs w:val="22"/>
        </w:rPr>
        <w:t>onstructural strategies</w:t>
      </w:r>
      <w:r w:rsidR="009D2AD5">
        <w:rPr>
          <w:color w:val="4F81BD" w:themeColor="accent1"/>
          <w:sz w:val="22"/>
          <w:szCs w:val="22"/>
        </w:rPr>
        <w:t xml:space="preserve"> </w:t>
      </w:r>
      <w:r w:rsidR="00B4138D">
        <w:rPr>
          <w:color w:val="4F81BD" w:themeColor="accent1"/>
          <w:sz w:val="22"/>
          <w:szCs w:val="22"/>
        </w:rPr>
        <w:t>demonstrates adherence to a low impact development (LID) approach</w:t>
      </w:r>
      <w:r w:rsidR="009D2AD5">
        <w:rPr>
          <w:color w:val="4F81BD" w:themeColor="accent1"/>
          <w:sz w:val="22"/>
          <w:szCs w:val="22"/>
        </w:rPr>
        <w:t>.</w:t>
      </w:r>
      <w:r w:rsidR="009D2AD5" w:rsidRPr="00AF615A">
        <w:rPr>
          <w:color w:val="4F81BD" w:themeColor="accent1"/>
          <w:sz w:val="22"/>
          <w:szCs w:val="22"/>
        </w:rPr>
        <w:t xml:space="preserve"> </w:t>
      </w:r>
      <w:r w:rsidRPr="00B4138D">
        <w:rPr>
          <w:color w:val="4F81BD" w:themeColor="accent1"/>
          <w:sz w:val="22"/>
          <w:szCs w:val="22"/>
        </w:rPr>
        <w:t xml:space="preserve">The </w:t>
      </w:r>
      <w:r w:rsidRPr="003F6E17">
        <w:rPr>
          <w:color w:val="4F81BD" w:themeColor="accent1"/>
          <w:sz w:val="22"/>
          <w:szCs w:val="22"/>
        </w:rPr>
        <w:t>written description should include a list of</w:t>
      </w:r>
      <w:r>
        <w:rPr>
          <w:color w:val="4F81BD" w:themeColor="accent1"/>
          <w:sz w:val="22"/>
          <w:szCs w:val="22"/>
        </w:rPr>
        <w:t xml:space="preserve"> the </w:t>
      </w:r>
      <w:r w:rsidR="00A47531">
        <w:rPr>
          <w:color w:val="4F81BD" w:themeColor="accent1"/>
          <w:sz w:val="22"/>
          <w:szCs w:val="22"/>
        </w:rPr>
        <w:t xml:space="preserve">following </w:t>
      </w:r>
      <w:r>
        <w:rPr>
          <w:color w:val="4F81BD" w:themeColor="accent1"/>
          <w:sz w:val="22"/>
          <w:szCs w:val="22"/>
        </w:rPr>
        <w:t>nonstructural</w:t>
      </w:r>
      <w:r w:rsidRPr="003F6E17">
        <w:rPr>
          <w:color w:val="4F81BD" w:themeColor="accent1"/>
          <w:sz w:val="22"/>
          <w:szCs w:val="22"/>
        </w:rPr>
        <w:t xml:space="preserve"> </w:t>
      </w:r>
      <w:r>
        <w:rPr>
          <w:color w:val="4F81BD" w:themeColor="accent1"/>
          <w:sz w:val="22"/>
          <w:szCs w:val="22"/>
        </w:rPr>
        <w:t>strategies</w:t>
      </w:r>
      <w:r w:rsidR="00A47531">
        <w:rPr>
          <w:color w:val="4F81BD" w:themeColor="accent1"/>
          <w:sz w:val="22"/>
          <w:szCs w:val="22"/>
        </w:rPr>
        <w:t xml:space="preserve"> (X.C.2.i-ix)</w:t>
      </w:r>
      <w:r w:rsidR="00A47531" w:rsidRPr="003F6E17">
        <w:rPr>
          <w:color w:val="4F81BD" w:themeColor="accent1"/>
          <w:sz w:val="22"/>
          <w:szCs w:val="22"/>
        </w:rPr>
        <w:t>,</w:t>
      </w:r>
      <w:r w:rsidR="00A47531">
        <w:rPr>
          <w:color w:val="4F81BD" w:themeColor="accent1"/>
          <w:sz w:val="22"/>
          <w:szCs w:val="22"/>
        </w:rPr>
        <w:t xml:space="preserve"> </w:t>
      </w:r>
      <w:r w:rsidRPr="003F6E17">
        <w:rPr>
          <w:color w:val="4F81BD" w:themeColor="accent1"/>
          <w:sz w:val="22"/>
          <w:szCs w:val="22"/>
        </w:rPr>
        <w:t xml:space="preserve">with a clear yes/no indication of if the </w:t>
      </w:r>
      <w:r>
        <w:rPr>
          <w:color w:val="4F81BD" w:themeColor="accent1"/>
          <w:sz w:val="22"/>
          <w:szCs w:val="22"/>
        </w:rPr>
        <w:t>strategy</w:t>
      </w:r>
      <w:r w:rsidRPr="003F6E17">
        <w:rPr>
          <w:color w:val="4F81BD" w:themeColor="accent1"/>
          <w:sz w:val="22"/>
          <w:szCs w:val="22"/>
        </w:rPr>
        <w:t xml:space="preserve"> was included in the plan and brief description</w:t>
      </w:r>
      <w:r>
        <w:rPr>
          <w:color w:val="4F81BD" w:themeColor="accent1"/>
          <w:sz w:val="22"/>
          <w:szCs w:val="22"/>
        </w:rPr>
        <w:t>:</w:t>
      </w:r>
    </w:p>
    <w:p w14:paraId="78AE1CCE" w14:textId="77777777" w:rsidR="00C34B88" w:rsidRPr="00AF615A" w:rsidRDefault="00C34B88" w:rsidP="00C34B88">
      <w:pPr>
        <w:ind w:left="1440" w:right="540"/>
        <w:contextualSpacing/>
        <w:jc w:val="both"/>
        <w:rPr>
          <w:color w:val="4F81BD" w:themeColor="accent1"/>
          <w:sz w:val="22"/>
          <w:szCs w:val="22"/>
        </w:rPr>
      </w:pPr>
    </w:p>
    <w:p w14:paraId="71F698E6" w14:textId="18FDF44F"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t xml:space="preserve">Protect areas that provide water quality benefits or areas particularly susceptible to erosion and sediment loss; </w:t>
      </w:r>
    </w:p>
    <w:p w14:paraId="619230F2" w14:textId="5B22DEC2"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lastRenderedPageBreak/>
        <w:t>Minimize impervious surfaces and break up or disconnect the flow of runoff over impervious surfaces;</w:t>
      </w:r>
    </w:p>
    <w:p w14:paraId="79A768DC" w14:textId="69D57116"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t xml:space="preserve">Maximize the protection of natural drainage features and vegetation; </w:t>
      </w:r>
    </w:p>
    <w:p w14:paraId="3C605693" w14:textId="76A98715"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t>Minimize the decrease in “time of concentration” from pre-construction to post-construction. “Time of concentration” is defined as the time it takes for runoff to travel from the hydraulically most distant point of the drainage area to the point of interest within a watershed;</w:t>
      </w:r>
    </w:p>
    <w:p w14:paraId="60B0322E" w14:textId="4747C1D7"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t>Minimize land disturbance including clearing and grading;</w:t>
      </w:r>
    </w:p>
    <w:p w14:paraId="26E42282" w14:textId="1C59C9A1"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t xml:space="preserve">Minimize soil compaction; </w:t>
      </w:r>
    </w:p>
    <w:p w14:paraId="3B98E627" w14:textId="62FB4450"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t>Provide low-maintenance landscaping that encourages retention and planting of native vegetation and minimizes the use of lawns, fertilizers and pesticides;</w:t>
      </w:r>
    </w:p>
    <w:p w14:paraId="78BBD8C2" w14:textId="402E34A9"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t>Provide vegetated open-channel conveyance systems discharging into and through stable vegetated areas; and</w:t>
      </w:r>
    </w:p>
    <w:p w14:paraId="61B1228C" w14:textId="1657C265" w:rsidR="00CE4884" w:rsidRPr="00AF615A" w:rsidRDefault="00CE4884" w:rsidP="00CE4884">
      <w:pPr>
        <w:numPr>
          <w:ilvl w:val="2"/>
          <w:numId w:val="27"/>
        </w:numPr>
        <w:ind w:right="540"/>
        <w:contextualSpacing/>
        <w:jc w:val="both"/>
        <w:rPr>
          <w:color w:val="4F81BD" w:themeColor="accent1"/>
          <w:sz w:val="22"/>
          <w:szCs w:val="22"/>
        </w:rPr>
      </w:pPr>
      <w:r w:rsidRPr="00AF615A">
        <w:rPr>
          <w:color w:val="4F81BD" w:themeColor="accent1"/>
          <w:sz w:val="22"/>
          <w:szCs w:val="22"/>
        </w:rPr>
        <w:t>Provide other source controls to prevent or minimize the use or exposure of pollutants at the site in order to prevent or minimize the release of those pollutants into stormwater runoff. These source controls include, but are not limited to:</w:t>
      </w:r>
    </w:p>
    <w:p w14:paraId="3FC96AEB" w14:textId="1BAF3F4C" w:rsidR="00CE4884" w:rsidRPr="00AF615A" w:rsidRDefault="00CE4884" w:rsidP="00CE4884">
      <w:pPr>
        <w:numPr>
          <w:ilvl w:val="3"/>
          <w:numId w:val="27"/>
        </w:numPr>
        <w:ind w:right="540"/>
        <w:contextualSpacing/>
        <w:jc w:val="both"/>
        <w:rPr>
          <w:color w:val="4F81BD" w:themeColor="accent1"/>
          <w:sz w:val="22"/>
          <w:szCs w:val="22"/>
        </w:rPr>
      </w:pPr>
      <w:r w:rsidRPr="00AF615A">
        <w:rPr>
          <w:color w:val="4F81BD" w:themeColor="accent1"/>
          <w:sz w:val="22"/>
          <w:szCs w:val="22"/>
        </w:rPr>
        <w:t>Site design features that help to prevent accumulation of trash and debris in drainage systems;</w:t>
      </w:r>
    </w:p>
    <w:p w14:paraId="742C2D79" w14:textId="4BAEAF86" w:rsidR="00CE4884" w:rsidRPr="00AF615A" w:rsidRDefault="00CE4884" w:rsidP="00CE4884">
      <w:pPr>
        <w:numPr>
          <w:ilvl w:val="3"/>
          <w:numId w:val="27"/>
        </w:numPr>
        <w:ind w:right="540"/>
        <w:contextualSpacing/>
        <w:jc w:val="both"/>
        <w:rPr>
          <w:color w:val="4F81BD" w:themeColor="accent1"/>
          <w:sz w:val="22"/>
          <w:szCs w:val="22"/>
        </w:rPr>
      </w:pPr>
      <w:r w:rsidRPr="00AF615A">
        <w:rPr>
          <w:color w:val="4F81BD" w:themeColor="accent1"/>
          <w:sz w:val="22"/>
          <w:szCs w:val="22"/>
        </w:rPr>
        <w:t>Site</w:t>
      </w:r>
      <w:r w:rsidRPr="00AF615A">
        <w:rPr>
          <w:color w:val="4F81BD" w:themeColor="accent1"/>
        </w:rPr>
        <w:t xml:space="preserve"> </w:t>
      </w:r>
      <w:r w:rsidRPr="00AF615A">
        <w:rPr>
          <w:color w:val="4F81BD" w:themeColor="accent1"/>
          <w:sz w:val="22"/>
          <w:szCs w:val="22"/>
        </w:rPr>
        <w:t>design features that help to prevent discharge of trash and debris in drainage systems;</w:t>
      </w:r>
    </w:p>
    <w:p w14:paraId="799D6CF9" w14:textId="60EF4A15" w:rsidR="00CE4884" w:rsidRPr="00AF615A" w:rsidRDefault="00CE4884" w:rsidP="00CE4884">
      <w:pPr>
        <w:numPr>
          <w:ilvl w:val="3"/>
          <w:numId w:val="27"/>
        </w:numPr>
        <w:ind w:right="540"/>
        <w:contextualSpacing/>
        <w:jc w:val="both"/>
        <w:rPr>
          <w:color w:val="4F81BD" w:themeColor="accent1"/>
          <w:sz w:val="22"/>
          <w:szCs w:val="22"/>
        </w:rPr>
      </w:pPr>
      <w:r w:rsidRPr="00AF615A">
        <w:rPr>
          <w:color w:val="4F81BD" w:themeColor="accent1"/>
          <w:sz w:val="22"/>
          <w:szCs w:val="22"/>
        </w:rPr>
        <w:t>Site design features that help to prevent and/or contain spills or other harmful accumulations of pollutants at industrial or commercial developments; and</w:t>
      </w:r>
    </w:p>
    <w:p w14:paraId="2177C128" w14:textId="4A902A06" w:rsidR="00CE4884" w:rsidRPr="00AF615A" w:rsidRDefault="00CE4884" w:rsidP="00AF615A">
      <w:pPr>
        <w:numPr>
          <w:ilvl w:val="3"/>
          <w:numId w:val="27"/>
        </w:numPr>
        <w:ind w:right="540"/>
        <w:contextualSpacing/>
        <w:jc w:val="both"/>
        <w:rPr>
          <w:color w:val="4F81BD" w:themeColor="accent1"/>
          <w:sz w:val="22"/>
          <w:szCs w:val="22"/>
        </w:rPr>
      </w:pPr>
      <w:r w:rsidRPr="00AF615A">
        <w:rPr>
          <w:color w:val="4F81BD" w:themeColor="accent1"/>
          <w:sz w:val="22"/>
          <w:szCs w:val="22"/>
        </w:rPr>
        <w:t>When</w:t>
      </w:r>
      <w:r w:rsidRPr="00AF615A">
        <w:rPr>
          <w:color w:val="4F81BD" w:themeColor="accent1"/>
        </w:rPr>
        <w:t xml:space="preserve"> </w:t>
      </w:r>
      <w:r w:rsidRPr="00AF615A">
        <w:rPr>
          <w:color w:val="4F81BD" w:themeColor="accent1"/>
          <w:sz w:val="22"/>
          <w:szCs w:val="22"/>
        </w:rPr>
        <w:t>establishing vegetation after land disturbance, applying fertilizer in accordance with the requirements established under the Soil Erosion and Sediment Control Act, N.J.S.A. 4:24-39 et seq., and implementing rules.</w:t>
      </w:r>
    </w:p>
    <w:p w14:paraId="145B53BD" w14:textId="77777777" w:rsidR="00F05EB9" w:rsidRPr="00B32FD0" w:rsidRDefault="00F05EB9" w:rsidP="00AF615A">
      <w:pPr>
        <w:ind w:right="540"/>
        <w:contextualSpacing/>
        <w:jc w:val="both"/>
        <w:rPr>
          <w:sz w:val="22"/>
          <w:szCs w:val="22"/>
        </w:rPr>
      </w:pPr>
    </w:p>
    <w:p w14:paraId="0EA82B91" w14:textId="77777777" w:rsidR="00F05EB9" w:rsidRPr="00B32FD0" w:rsidRDefault="00F05EB9" w:rsidP="00CE4884">
      <w:pPr>
        <w:numPr>
          <w:ilvl w:val="1"/>
          <w:numId w:val="27"/>
        </w:numPr>
        <w:ind w:right="540"/>
        <w:contextualSpacing/>
        <w:jc w:val="both"/>
        <w:rPr>
          <w:sz w:val="22"/>
          <w:szCs w:val="22"/>
        </w:rPr>
      </w:pPr>
      <w:r w:rsidRPr="00B32FD0">
        <w:rPr>
          <w:sz w:val="22"/>
          <w:szCs w:val="22"/>
        </w:rPr>
        <w:t>Project Description and Site Plans</w:t>
      </w:r>
    </w:p>
    <w:p w14:paraId="649C0C1A" w14:textId="77777777" w:rsidR="00F05EB9" w:rsidRPr="00B32FD0" w:rsidRDefault="00F05EB9" w:rsidP="00F05EB9">
      <w:pPr>
        <w:ind w:left="1440" w:right="540"/>
        <w:contextualSpacing/>
        <w:jc w:val="both"/>
        <w:rPr>
          <w:sz w:val="22"/>
          <w:szCs w:val="22"/>
        </w:rPr>
      </w:pPr>
    </w:p>
    <w:p w14:paraId="518924A6" w14:textId="77777777" w:rsidR="00F05EB9" w:rsidRPr="00B32FD0" w:rsidRDefault="00F05EB9" w:rsidP="00F05EB9">
      <w:pPr>
        <w:ind w:left="1440" w:right="540"/>
        <w:jc w:val="both"/>
        <w:rPr>
          <w:sz w:val="22"/>
          <w:szCs w:val="22"/>
        </w:rPr>
      </w:pPr>
      <w:r w:rsidRPr="00B32FD0">
        <w:rPr>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154FE107" w14:textId="77777777" w:rsidR="00F05EB9" w:rsidRPr="00B32FD0" w:rsidRDefault="00F05EB9" w:rsidP="00F05EB9">
      <w:pPr>
        <w:ind w:left="1440" w:right="540"/>
        <w:contextualSpacing/>
        <w:jc w:val="both"/>
        <w:rPr>
          <w:sz w:val="22"/>
          <w:szCs w:val="22"/>
        </w:rPr>
      </w:pPr>
    </w:p>
    <w:p w14:paraId="34789286" w14:textId="77777777" w:rsidR="00F05EB9" w:rsidRPr="00B32FD0" w:rsidRDefault="00F05EB9" w:rsidP="00F05EB9">
      <w:pPr>
        <w:numPr>
          <w:ilvl w:val="1"/>
          <w:numId w:val="27"/>
        </w:numPr>
        <w:ind w:right="540"/>
        <w:contextualSpacing/>
        <w:jc w:val="both"/>
        <w:rPr>
          <w:sz w:val="22"/>
          <w:szCs w:val="22"/>
        </w:rPr>
      </w:pPr>
      <w:r w:rsidRPr="00B32FD0">
        <w:rPr>
          <w:sz w:val="22"/>
          <w:szCs w:val="22"/>
        </w:rPr>
        <w:t>Land Use Planning and Source Control Plan</w:t>
      </w:r>
    </w:p>
    <w:p w14:paraId="1099F560" w14:textId="77777777" w:rsidR="00F05EB9" w:rsidRPr="00B32FD0" w:rsidRDefault="00F05EB9" w:rsidP="00F05EB9">
      <w:pPr>
        <w:ind w:left="1440" w:right="540"/>
        <w:contextualSpacing/>
        <w:jc w:val="both"/>
        <w:rPr>
          <w:sz w:val="22"/>
          <w:szCs w:val="22"/>
        </w:rPr>
      </w:pPr>
    </w:p>
    <w:p w14:paraId="7D671D6B" w14:textId="77777777" w:rsidR="00F05EB9" w:rsidRPr="00B32FD0" w:rsidRDefault="00F05EB9" w:rsidP="00F05EB9">
      <w:pPr>
        <w:ind w:left="1440" w:right="540"/>
        <w:jc w:val="both"/>
        <w:rPr>
          <w:sz w:val="22"/>
          <w:szCs w:val="22"/>
        </w:rPr>
      </w:pPr>
      <w:r w:rsidRPr="00B32FD0">
        <w:rPr>
          <w:sz w:val="22"/>
          <w:szCs w:val="22"/>
        </w:rPr>
        <w:t>This plan shall provide a demonstration of how the goals and standards of Sections III through V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77E07EE4" w14:textId="77777777" w:rsidR="00F05EB9" w:rsidRPr="00B32FD0" w:rsidRDefault="00F05EB9" w:rsidP="00F05EB9">
      <w:pPr>
        <w:ind w:left="1440" w:right="540"/>
        <w:contextualSpacing/>
        <w:jc w:val="both"/>
        <w:rPr>
          <w:sz w:val="22"/>
          <w:szCs w:val="22"/>
        </w:rPr>
      </w:pPr>
    </w:p>
    <w:p w14:paraId="7A70D5C1" w14:textId="77777777" w:rsidR="00F05EB9" w:rsidRPr="00B32FD0" w:rsidRDefault="00F05EB9" w:rsidP="00F05EB9">
      <w:pPr>
        <w:numPr>
          <w:ilvl w:val="1"/>
          <w:numId w:val="27"/>
        </w:numPr>
        <w:ind w:right="540"/>
        <w:contextualSpacing/>
        <w:jc w:val="both"/>
        <w:rPr>
          <w:sz w:val="22"/>
          <w:szCs w:val="22"/>
        </w:rPr>
      </w:pPr>
      <w:r w:rsidRPr="00B32FD0">
        <w:rPr>
          <w:sz w:val="22"/>
          <w:szCs w:val="22"/>
        </w:rPr>
        <w:t>Stormwater Management Facilities Map</w:t>
      </w:r>
    </w:p>
    <w:p w14:paraId="55C540BA" w14:textId="77777777" w:rsidR="00F05EB9" w:rsidRPr="00B32FD0" w:rsidRDefault="00F05EB9" w:rsidP="00F05EB9">
      <w:pPr>
        <w:pStyle w:val="ListParagraph"/>
        <w:ind w:left="1440" w:right="540"/>
        <w:jc w:val="both"/>
        <w:rPr>
          <w:rFonts w:cs="Times New Roman"/>
          <w:szCs w:val="22"/>
        </w:rPr>
      </w:pPr>
    </w:p>
    <w:p w14:paraId="0B5103E7" w14:textId="77777777" w:rsidR="00F05EB9" w:rsidRPr="00B32FD0" w:rsidRDefault="00F05EB9" w:rsidP="00F05EB9">
      <w:pPr>
        <w:pStyle w:val="ListParagraph"/>
        <w:ind w:left="1440" w:right="540"/>
        <w:jc w:val="both"/>
        <w:rPr>
          <w:rFonts w:cs="Times New Roman"/>
          <w:szCs w:val="22"/>
        </w:rPr>
      </w:pPr>
      <w:r w:rsidRPr="00B32FD0">
        <w:rPr>
          <w:rFonts w:cs="Times New Roman"/>
          <w:szCs w:val="22"/>
        </w:rPr>
        <w:lastRenderedPageBreak/>
        <w:t>The following information, illustrated on a map of the same scale as the topographic base map, shall be included:</w:t>
      </w:r>
    </w:p>
    <w:p w14:paraId="3E0F70B6" w14:textId="77777777" w:rsidR="00F05EB9" w:rsidRPr="00B32FD0" w:rsidRDefault="00F05EB9" w:rsidP="00F05EB9">
      <w:pPr>
        <w:ind w:left="1440" w:right="540"/>
        <w:contextualSpacing/>
        <w:jc w:val="both"/>
        <w:rPr>
          <w:sz w:val="22"/>
          <w:szCs w:val="22"/>
        </w:rPr>
      </w:pPr>
    </w:p>
    <w:p w14:paraId="7163CE01" w14:textId="77777777" w:rsidR="00F05EB9" w:rsidRPr="00B32FD0" w:rsidRDefault="00F05EB9" w:rsidP="00F05EB9">
      <w:pPr>
        <w:numPr>
          <w:ilvl w:val="2"/>
          <w:numId w:val="27"/>
        </w:numPr>
        <w:ind w:right="540"/>
        <w:contextualSpacing/>
        <w:jc w:val="both"/>
        <w:rPr>
          <w:sz w:val="22"/>
          <w:szCs w:val="22"/>
        </w:rPr>
      </w:pPr>
      <w:r w:rsidRPr="00B32FD0">
        <w:rPr>
          <w:sz w:val="22"/>
          <w:szCs w:val="22"/>
        </w:rPr>
        <w:t>Total area to be disturbed, paved or built upon, proposed surface contours, land area to be occupied by the stormwater management facilities and the type of vegetation thereon, and details of the proposed plan to control and dispose of stormwater.</w:t>
      </w:r>
    </w:p>
    <w:p w14:paraId="1CE2FF0A" w14:textId="77777777" w:rsidR="00F05EB9" w:rsidRPr="00B32FD0" w:rsidRDefault="00F05EB9" w:rsidP="00F05EB9">
      <w:pPr>
        <w:numPr>
          <w:ilvl w:val="2"/>
          <w:numId w:val="27"/>
        </w:numPr>
        <w:ind w:right="540"/>
        <w:contextualSpacing/>
        <w:jc w:val="both"/>
        <w:rPr>
          <w:sz w:val="22"/>
          <w:szCs w:val="22"/>
        </w:rPr>
      </w:pPr>
      <w:r w:rsidRPr="00B32FD0">
        <w:rPr>
          <w:sz w:val="22"/>
          <w:szCs w:val="22"/>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4B5EF414" w14:textId="77777777" w:rsidR="00F05EB9" w:rsidRPr="00B32FD0" w:rsidRDefault="00F05EB9" w:rsidP="00F05EB9">
      <w:pPr>
        <w:ind w:left="1440" w:right="540"/>
        <w:contextualSpacing/>
        <w:jc w:val="both"/>
        <w:rPr>
          <w:sz w:val="22"/>
          <w:szCs w:val="22"/>
        </w:rPr>
      </w:pPr>
    </w:p>
    <w:p w14:paraId="14C68E1E" w14:textId="77777777" w:rsidR="00F05EB9" w:rsidRPr="00B32FD0" w:rsidRDefault="00F05EB9" w:rsidP="00F05EB9">
      <w:pPr>
        <w:numPr>
          <w:ilvl w:val="1"/>
          <w:numId w:val="27"/>
        </w:numPr>
        <w:ind w:right="540"/>
        <w:contextualSpacing/>
        <w:jc w:val="both"/>
        <w:rPr>
          <w:sz w:val="22"/>
          <w:szCs w:val="22"/>
        </w:rPr>
      </w:pPr>
      <w:r w:rsidRPr="00B32FD0">
        <w:rPr>
          <w:sz w:val="22"/>
          <w:szCs w:val="22"/>
        </w:rPr>
        <w:t>Calculations</w:t>
      </w:r>
    </w:p>
    <w:p w14:paraId="2046C920" w14:textId="77777777" w:rsidR="00F05EB9" w:rsidRPr="00B32FD0" w:rsidRDefault="00F05EB9" w:rsidP="00F05EB9">
      <w:pPr>
        <w:ind w:left="1440" w:right="540"/>
        <w:contextualSpacing/>
        <w:jc w:val="both"/>
        <w:rPr>
          <w:sz w:val="22"/>
          <w:szCs w:val="22"/>
        </w:rPr>
      </w:pPr>
    </w:p>
    <w:p w14:paraId="569E9B41" w14:textId="77777777" w:rsidR="00F05EB9" w:rsidRPr="00B32FD0" w:rsidRDefault="00F05EB9" w:rsidP="00F05EB9">
      <w:pPr>
        <w:pStyle w:val="ListParagraph"/>
        <w:numPr>
          <w:ilvl w:val="2"/>
          <w:numId w:val="27"/>
        </w:numPr>
        <w:ind w:right="547"/>
        <w:jc w:val="both"/>
        <w:rPr>
          <w:rFonts w:cs="Times New Roman"/>
          <w:szCs w:val="22"/>
        </w:rPr>
      </w:pPr>
      <w:r w:rsidRPr="00B32FD0">
        <w:rPr>
          <w:rFonts w:cs="Times New Roman"/>
          <w:szCs w:val="22"/>
        </w:rPr>
        <w:t>Comprehensive hydrologic and hydraulic design calculations for the pre-development and post-development conditions for the design storms specified in Section IV of this ordinance.</w:t>
      </w:r>
    </w:p>
    <w:p w14:paraId="1DB6E328" w14:textId="77777777" w:rsidR="00F05EB9" w:rsidRPr="00B32FD0" w:rsidRDefault="00F05EB9" w:rsidP="00F05EB9">
      <w:pPr>
        <w:pStyle w:val="ListParagraph"/>
        <w:numPr>
          <w:ilvl w:val="2"/>
          <w:numId w:val="27"/>
        </w:numPr>
        <w:ind w:right="547"/>
        <w:jc w:val="both"/>
        <w:rPr>
          <w:rFonts w:cs="Times New Roman"/>
          <w:szCs w:val="22"/>
        </w:rPr>
      </w:pPr>
      <w:r w:rsidRPr="00B32FD0">
        <w:rPr>
          <w:rFonts w:cs="Times New Roman"/>
          <w:szCs w:val="22"/>
        </w:rPr>
        <w:t>When the proposed stormwater management control measures depend on the hydrologic properties of soils or require certain separation from the seasonal high water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0C354782" w14:textId="77777777" w:rsidR="00F05EB9" w:rsidRPr="00B32FD0" w:rsidRDefault="00F05EB9" w:rsidP="00F05EB9">
      <w:pPr>
        <w:ind w:left="1440" w:right="540"/>
        <w:contextualSpacing/>
        <w:jc w:val="both"/>
        <w:rPr>
          <w:sz w:val="22"/>
          <w:szCs w:val="22"/>
        </w:rPr>
      </w:pPr>
    </w:p>
    <w:p w14:paraId="7304EEC3" w14:textId="77777777" w:rsidR="00F05EB9" w:rsidRPr="00B32FD0" w:rsidRDefault="00F05EB9" w:rsidP="00F05EB9">
      <w:pPr>
        <w:numPr>
          <w:ilvl w:val="1"/>
          <w:numId w:val="27"/>
        </w:numPr>
        <w:ind w:right="540"/>
        <w:contextualSpacing/>
        <w:jc w:val="both"/>
        <w:rPr>
          <w:sz w:val="22"/>
          <w:szCs w:val="22"/>
        </w:rPr>
      </w:pPr>
      <w:r w:rsidRPr="00B32FD0">
        <w:rPr>
          <w:sz w:val="22"/>
          <w:szCs w:val="22"/>
        </w:rPr>
        <w:t>Maintenance and Repair Plan</w:t>
      </w:r>
    </w:p>
    <w:p w14:paraId="1F4892F2" w14:textId="77777777" w:rsidR="00F05EB9" w:rsidRPr="00B32FD0" w:rsidRDefault="00F05EB9" w:rsidP="00F05EB9">
      <w:pPr>
        <w:ind w:left="1440" w:right="540"/>
        <w:contextualSpacing/>
        <w:jc w:val="both"/>
        <w:rPr>
          <w:sz w:val="22"/>
          <w:szCs w:val="22"/>
        </w:rPr>
      </w:pPr>
    </w:p>
    <w:p w14:paraId="3E3A1B2A" w14:textId="77777777" w:rsidR="00F05EB9" w:rsidRPr="00B32FD0" w:rsidRDefault="00F05EB9" w:rsidP="00F05EB9">
      <w:pPr>
        <w:ind w:left="1440" w:right="540"/>
        <w:contextualSpacing/>
        <w:jc w:val="both"/>
        <w:rPr>
          <w:sz w:val="22"/>
          <w:szCs w:val="22"/>
        </w:rPr>
      </w:pPr>
      <w:r w:rsidRPr="00B32FD0">
        <w:rPr>
          <w:sz w:val="22"/>
          <w:szCs w:val="22"/>
        </w:rPr>
        <w:t>The design and planning of the stormwater management facility shall meet the maintenance requirements of Section X.</w:t>
      </w:r>
    </w:p>
    <w:p w14:paraId="5630FE83" w14:textId="77777777" w:rsidR="00F05EB9" w:rsidRPr="00B32FD0" w:rsidRDefault="00F05EB9" w:rsidP="00F05EB9">
      <w:pPr>
        <w:ind w:left="1440" w:right="540"/>
        <w:contextualSpacing/>
        <w:jc w:val="both"/>
        <w:rPr>
          <w:sz w:val="22"/>
          <w:szCs w:val="22"/>
        </w:rPr>
      </w:pPr>
    </w:p>
    <w:p w14:paraId="30A0C2C7" w14:textId="77777777" w:rsidR="00F05EB9" w:rsidRPr="00B32FD0" w:rsidRDefault="00F05EB9" w:rsidP="00F05EB9">
      <w:pPr>
        <w:numPr>
          <w:ilvl w:val="1"/>
          <w:numId w:val="27"/>
        </w:numPr>
        <w:ind w:right="540"/>
        <w:contextualSpacing/>
        <w:jc w:val="both"/>
        <w:rPr>
          <w:sz w:val="22"/>
          <w:szCs w:val="22"/>
        </w:rPr>
      </w:pPr>
      <w:r w:rsidRPr="00B32FD0">
        <w:rPr>
          <w:sz w:val="22"/>
          <w:szCs w:val="22"/>
        </w:rPr>
        <w:t>Waiver from Submission Requirements</w:t>
      </w:r>
    </w:p>
    <w:p w14:paraId="225D284F" w14:textId="77777777" w:rsidR="00F05EB9" w:rsidRPr="00B32FD0" w:rsidRDefault="00F05EB9" w:rsidP="00F05EB9">
      <w:pPr>
        <w:ind w:left="1440" w:right="540"/>
        <w:contextualSpacing/>
        <w:jc w:val="both"/>
        <w:rPr>
          <w:sz w:val="22"/>
          <w:szCs w:val="22"/>
        </w:rPr>
      </w:pPr>
    </w:p>
    <w:p w14:paraId="6AE01445" w14:textId="77777777" w:rsidR="00F05EB9" w:rsidRPr="00B32FD0" w:rsidRDefault="00F05EB9" w:rsidP="00F05EB9">
      <w:pPr>
        <w:ind w:left="1440" w:right="540"/>
        <w:contextualSpacing/>
        <w:jc w:val="both"/>
        <w:rPr>
          <w:sz w:val="22"/>
          <w:szCs w:val="22"/>
        </w:rPr>
      </w:pPr>
      <w:r w:rsidRPr="00B32FD0">
        <w:rPr>
          <w:sz w:val="22"/>
          <w:szCs w:val="22"/>
        </w:rPr>
        <w:t>The municipal official or board reviewing an application under this ordinance may, in consultation with the municipality’s review engineer, waive submission of any of the requirements in Section IX.C.1 through IX.C.6 of this ordinance when it can be demonstrated that the information requested is impossible to obtain or it would create a hardship on the applicant to obtain and its absence will not materially affect the review process.</w:t>
      </w:r>
    </w:p>
    <w:p w14:paraId="31769666" w14:textId="77777777" w:rsidR="00F05EB9" w:rsidRPr="00B32FD0" w:rsidRDefault="00F05EB9" w:rsidP="00F05EB9">
      <w:pPr>
        <w:pStyle w:val="Heading1"/>
        <w:rPr>
          <w:rFonts w:ascii="Times New Roman" w:hAnsi="Times New Roman" w:cs="Times New Roman"/>
          <w:szCs w:val="22"/>
        </w:rPr>
      </w:pPr>
      <w:bookmarkStart w:id="29" w:name="maintenance"/>
      <w:r w:rsidRPr="00B32FD0">
        <w:rPr>
          <w:rFonts w:ascii="Times New Roman" w:hAnsi="Times New Roman" w:cs="Times New Roman"/>
          <w:szCs w:val="22"/>
        </w:rPr>
        <w:t xml:space="preserve">Section </w:t>
      </w:r>
      <w:r w:rsidRPr="00B32FD0">
        <w:rPr>
          <w:rFonts w:ascii="Times New Roman" w:hAnsi="Times New Roman" w:cs="Times New Roman"/>
          <w:color w:val="4F81BD" w:themeColor="accent1"/>
          <w:szCs w:val="22"/>
        </w:rPr>
        <w:t>XI</w:t>
      </w:r>
      <w:r w:rsidRPr="00B32FD0">
        <w:rPr>
          <w:rFonts w:ascii="Times New Roman" w:hAnsi="Times New Roman" w:cs="Times New Roman"/>
          <w:szCs w:val="22"/>
        </w:rPr>
        <w:t>. Maintenance and Repair:</w:t>
      </w:r>
    </w:p>
    <w:bookmarkEnd w:id="29"/>
    <w:p w14:paraId="2D74A04C" w14:textId="77777777" w:rsidR="00F05EB9" w:rsidRPr="00B32FD0" w:rsidRDefault="00F05EB9" w:rsidP="00F05EB9">
      <w:pPr>
        <w:rPr>
          <w:sz w:val="22"/>
          <w:szCs w:val="22"/>
        </w:rPr>
      </w:pPr>
    </w:p>
    <w:p w14:paraId="6E3643E5" w14:textId="77777777" w:rsidR="00F05EB9" w:rsidRPr="00B32FD0" w:rsidRDefault="00F05EB9" w:rsidP="00F05EB9">
      <w:pPr>
        <w:pStyle w:val="ListParagraph"/>
        <w:numPr>
          <w:ilvl w:val="0"/>
          <w:numId w:val="31"/>
        </w:numPr>
        <w:rPr>
          <w:rFonts w:cs="Times New Roman"/>
          <w:szCs w:val="22"/>
        </w:rPr>
      </w:pPr>
      <w:r w:rsidRPr="00B32FD0">
        <w:rPr>
          <w:rFonts w:cs="Times New Roman"/>
          <w:szCs w:val="22"/>
        </w:rPr>
        <w:t>Applicability</w:t>
      </w:r>
    </w:p>
    <w:p w14:paraId="32D7A28D" w14:textId="77777777" w:rsidR="00F05EB9" w:rsidRPr="00B32FD0" w:rsidRDefault="00F05EB9" w:rsidP="00F05EB9">
      <w:pPr>
        <w:pStyle w:val="ListParagraph"/>
        <w:ind w:right="540"/>
        <w:jc w:val="both"/>
        <w:rPr>
          <w:rFonts w:cs="Times New Roman"/>
          <w:szCs w:val="22"/>
        </w:rPr>
      </w:pPr>
      <w:bookmarkStart w:id="30" w:name="_Hlk58324783"/>
    </w:p>
    <w:p w14:paraId="1583C687" w14:textId="0D1E857C" w:rsidR="00F05EB9" w:rsidRPr="00B32FD0" w:rsidRDefault="00F05EB9" w:rsidP="00F05EB9">
      <w:pPr>
        <w:pStyle w:val="ListParagraph"/>
        <w:ind w:right="540"/>
        <w:jc w:val="both"/>
        <w:rPr>
          <w:rFonts w:cs="Times New Roman"/>
          <w:szCs w:val="22"/>
        </w:rPr>
      </w:pPr>
      <w:r w:rsidRPr="00B32FD0">
        <w:rPr>
          <w:rFonts w:cs="Times New Roman"/>
          <w:szCs w:val="22"/>
        </w:rPr>
        <w:t>Projects subject to review as in Section I.C of this ordinance shall comply with the requirements of Section X.B and X.C.</w:t>
      </w:r>
    </w:p>
    <w:bookmarkEnd w:id="30"/>
    <w:p w14:paraId="7B63F192" w14:textId="77777777" w:rsidR="00F05EB9" w:rsidRPr="00B32FD0" w:rsidRDefault="00F05EB9" w:rsidP="00F05EB9">
      <w:pPr>
        <w:pStyle w:val="ListParagraph"/>
        <w:rPr>
          <w:rFonts w:cs="Times New Roman"/>
          <w:szCs w:val="22"/>
        </w:rPr>
      </w:pPr>
    </w:p>
    <w:p w14:paraId="443767A6" w14:textId="77777777" w:rsidR="00F05EB9" w:rsidRPr="00B32FD0" w:rsidRDefault="00F05EB9" w:rsidP="00F05EB9">
      <w:pPr>
        <w:pStyle w:val="ListParagraph"/>
        <w:numPr>
          <w:ilvl w:val="0"/>
          <w:numId w:val="31"/>
        </w:numPr>
        <w:rPr>
          <w:rFonts w:cs="Times New Roman"/>
          <w:szCs w:val="22"/>
        </w:rPr>
      </w:pPr>
      <w:r w:rsidRPr="00B32FD0">
        <w:rPr>
          <w:rFonts w:cs="Times New Roman"/>
          <w:szCs w:val="22"/>
        </w:rPr>
        <w:t>General Maintenance</w:t>
      </w:r>
    </w:p>
    <w:p w14:paraId="1C901DA7" w14:textId="1412A4B5" w:rsidR="00F05EB9" w:rsidRPr="00B32FD0" w:rsidRDefault="00F05EB9" w:rsidP="00F05EB9">
      <w:pPr>
        <w:pStyle w:val="ListParagraph"/>
        <w:numPr>
          <w:ilvl w:val="1"/>
          <w:numId w:val="31"/>
        </w:numPr>
        <w:rPr>
          <w:rFonts w:cs="Times New Roman"/>
          <w:szCs w:val="22"/>
        </w:rPr>
      </w:pPr>
      <w:r w:rsidRPr="00B32FD0">
        <w:rPr>
          <w:rFonts w:cs="Times New Roman"/>
          <w:szCs w:val="22"/>
        </w:rPr>
        <w:t>The design engineer shall prepare a maintenance plan for the stormwater management measures incorporated into the design of a major development</w:t>
      </w:r>
      <w:r w:rsidR="00232E92">
        <w:rPr>
          <w:rFonts w:cs="Times New Roman"/>
          <w:szCs w:val="22"/>
        </w:rPr>
        <w:t xml:space="preserve"> </w:t>
      </w:r>
      <w:r w:rsidR="00232E92" w:rsidRPr="00232E92">
        <w:rPr>
          <w:rFonts w:cs="Times New Roman"/>
          <w:color w:val="4F81BD" w:themeColor="accent1"/>
          <w:szCs w:val="22"/>
        </w:rPr>
        <w:t>or minor development</w:t>
      </w:r>
      <w:r w:rsidRPr="00B32FD0">
        <w:rPr>
          <w:rFonts w:cs="Times New Roman"/>
          <w:szCs w:val="22"/>
        </w:rPr>
        <w:t>.</w:t>
      </w:r>
    </w:p>
    <w:p w14:paraId="5FCE5B0B" w14:textId="77777777" w:rsidR="00F05EB9" w:rsidRPr="00B32FD0" w:rsidRDefault="00F05EB9" w:rsidP="00F05EB9">
      <w:pPr>
        <w:pStyle w:val="ListParagraph"/>
        <w:ind w:left="1440"/>
        <w:rPr>
          <w:rFonts w:cs="Times New Roman"/>
          <w:szCs w:val="22"/>
        </w:rPr>
      </w:pPr>
    </w:p>
    <w:p w14:paraId="0A87AADD" w14:textId="77777777" w:rsidR="00F05EB9" w:rsidRPr="00B32FD0" w:rsidRDefault="00F05EB9" w:rsidP="00F05EB9">
      <w:pPr>
        <w:pStyle w:val="ListParagraph"/>
        <w:numPr>
          <w:ilvl w:val="1"/>
          <w:numId w:val="31"/>
        </w:numPr>
        <w:rPr>
          <w:rFonts w:cs="Times New Roman"/>
          <w:szCs w:val="22"/>
        </w:rPr>
      </w:pPr>
      <w:r w:rsidRPr="00B32FD0">
        <w:rPr>
          <w:rFonts w:cs="Times New Roman"/>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11B2890D" w14:textId="77777777" w:rsidR="00F05EB9" w:rsidRPr="00B32FD0" w:rsidRDefault="00F05EB9" w:rsidP="00F05EB9">
      <w:pPr>
        <w:pStyle w:val="ListParagraph"/>
        <w:ind w:left="1440"/>
        <w:rPr>
          <w:rFonts w:cs="Times New Roman"/>
          <w:szCs w:val="22"/>
        </w:rPr>
      </w:pPr>
    </w:p>
    <w:p w14:paraId="09406402" w14:textId="77777777" w:rsidR="00F05EB9" w:rsidRPr="00B32FD0" w:rsidRDefault="00F05EB9" w:rsidP="00F05EB9">
      <w:pPr>
        <w:pStyle w:val="ListParagraph"/>
        <w:numPr>
          <w:ilvl w:val="1"/>
          <w:numId w:val="31"/>
        </w:numPr>
        <w:rPr>
          <w:rFonts w:cs="Times New Roman"/>
          <w:szCs w:val="22"/>
        </w:rPr>
      </w:pPr>
      <w:r w:rsidRPr="00B32FD0">
        <w:rPr>
          <w:rFonts w:cs="Times New Roman"/>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0649619E" w14:textId="77777777" w:rsidR="00F05EB9" w:rsidRPr="00B32FD0" w:rsidRDefault="00F05EB9" w:rsidP="00F05EB9">
      <w:pPr>
        <w:pStyle w:val="ListParagraph"/>
        <w:ind w:left="1440"/>
        <w:rPr>
          <w:rFonts w:cs="Times New Roman"/>
          <w:szCs w:val="22"/>
        </w:rPr>
      </w:pPr>
    </w:p>
    <w:p w14:paraId="4832A96A" w14:textId="77777777" w:rsidR="00F05EB9" w:rsidRPr="00B32FD0" w:rsidRDefault="00F05EB9" w:rsidP="00F05EB9">
      <w:pPr>
        <w:pStyle w:val="ListParagraph"/>
        <w:numPr>
          <w:ilvl w:val="1"/>
          <w:numId w:val="31"/>
        </w:numPr>
        <w:rPr>
          <w:rFonts w:cs="Times New Roman"/>
          <w:szCs w:val="22"/>
        </w:rPr>
      </w:pPr>
      <w:r w:rsidRPr="00B32FD0">
        <w:rPr>
          <w:rFonts w:cs="Times New Roman"/>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5A9A1821" w14:textId="77777777" w:rsidR="00F05EB9" w:rsidRPr="00B32FD0" w:rsidRDefault="00F05EB9" w:rsidP="00F05EB9">
      <w:pPr>
        <w:pStyle w:val="ListParagraph"/>
        <w:ind w:left="1440"/>
        <w:rPr>
          <w:rFonts w:cs="Times New Roman"/>
          <w:szCs w:val="22"/>
        </w:rPr>
      </w:pPr>
    </w:p>
    <w:p w14:paraId="649C94E9" w14:textId="77777777" w:rsidR="00F05EB9" w:rsidRPr="00B32FD0" w:rsidRDefault="00F05EB9" w:rsidP="00F05EB9">
      <w:pPr>
        <w:pStyle w:val="ListParagraph"/>
        <w:numPr>
          <w:ilvl w:val="1"/>
          <w:numId w:val="31"/>
        </w:numPr>
        <w:rPr>
          <w:rFonts w:cs="Times New Roman"/>
          <w:szCs w:val="22"/>
        </w:rPr>
      </w:pPr>
      <w:r w:rsidRPr="00B32FD0">
        <w:rPr>
          <w:rFonts w:cs="Times New Roman"/>
          <w:szCs w:val="22"/>
        </w:rPr>
        <w:t>If the party responsible for maintenance identified under Section X.B.3 above is not a public agency, the maintenance plan and any future revisions based on Section X.B.7 below shall be recorded upon the deed of record for each property on which the maintenance described in the maintenance plan must be undertaken.</w:t>
      </w:r>
    </w:p>
    <w:p w14:paraId="66099033" w14:textId="77777777" w:rsidR="00F05EB9" w:rsidRPr="00B32FD0" w:rsidRDefault="00F05EB9" w:rsidP="00F05EB9">
      <w:pPr>
        <w:rPr>
          <w:sz w:val="22"/>
          <w:szCs w:val="22"/>
        </w:rPr>
      </w:pPr>
    </w:p>
    <w:p w14:paraId="17EDE167" w14:textId="77777777" w:rsidR="00F05EB9" w:rsidRPr="00B32FD0" w:rsidRDefault="00F05EB9" w:rsidP="00F05EB9">
      <w:pPr>
        <w:numPr>
          <w:ilvl w:val="1"/>
          <w:numId w:val="31"/>
        </w:numPr>
        <w:ind w:right="540"/>
        <w:contextualSpacing/>
        <w:jc w:val="both"/>
        <w:rPr>
          <w:sz w:val="22"/>
          <w:szCs w:val="22"/>
        </w:rPr>
      </w:pPr>
      <w:r w:rsidRPr="00B32FD0">
        <w:rPr>
          <w:sz w:val="22"/>
          <w:szCs w:val="22"/>
        </w:rPr>
        <w:t>Preventative and corrective maintenance shall be performed to maintain the functional parameters (storage volume, infiltration rates, inflow/outflow capacity, etc.).of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14:paraId="1BECDCF9" w14:textId="77777777" w:rsidR="00F05EB9" w:rsidRPr="00B32FD0" w:rsidRDefault="00F05EB9" w:rsidP="00F05EB9">
      <w:pPr>
        <w:pStyle w:val="ListParagraph"/>
        <w:rPr>
          <w:rFonts w:cs="Times New Roman"/>
          <w:szCs w:val="22"/>
        </w:rPr>
      </w:pPr>
    </w:p>
    <w:p w14:paraId="68E60AE8" w14:textId="77777777" w:rsidR="00F05EB9" w:rsidRPr="00B32FD0" w:rsidRDefault="00F05EB9" w:rsidP="00F05EB9">
      <w:pPr>
        <w:numPr>
          <w:ilvl w:val="1"/>
          <w:numId w:val="31"/>
        </w:numPr>
        <w:ind w:right="540"/>
        <w:contextualSpacing/>
        <w:jc w:val="both"/>
        <w:rPr>
          <w:sz w:val="22"/>
          <w:szCs w:val="22"/>
        </w:rPr>
      </w:pPr>
      <w:r w:rsidRPr="00B32FD0">
        <w:rPr>
          <w:sz w:val="22"/>
          <w:szCs w:val="22"/>
        </w:rPr>
        <w:t>The party responsible for maintenance identified under Section X.B.3 above shall perform all of the following requirements:</w:t>
      </w:r>
    </w:p>
    <w:p w14:paraId="5C3D46F0" w14:textId="77777777" w:rsidR="00F05EB9" w:rsidRPr="00B32FD0" w:rsidRDefault="00F05EB9" w:rsidP="00F05EB9">
      <w:pPr>
        <w:pStyle w:val="ListParagraph"/>
        <w:rPr>
          <w:rFonts w:cs="Times New Roman"/>
          <w:szCs w:val="22"/>
        </w:rPr>
      </w:pPr>
    </w:p>
    <w:p w14:paraId="35D74B2A" w14:textId="77777777" w:rsidR="00F05EB9" w:rsidRPr="00B32FD0" w:rsidRDefault="00F05EB9" w:rsidP="00F05EB9">
      <w:pPr>
        <w:numPr>
          <w:ilvl w:val="2"/>
          <w:numId w:val="31"/>
        </w:numPr>
        <w:ind w:right="540"/>
        <w:contextualSpacing/>
        <w:jc w:val="both"/>
        <w:rPr>
          <w:sz w:val="22"/>
          <w:szCs w:val="22"/>
        </w:rPr>
      </w:pPr>
      <w:r w:rsidRPr="00B32FD0">
        <w:rPr>
          <w:sz w:val="22"/>
          <w:szCs w:val="22"/>
        </w:rPr>
        <w:t>maintain a detailed log of all preventative and corrective maintenance for the structural stormwater management measures incorporated into the design of the development, including a record of all inspections and copies of all maintenance-related work orders;</w:t>
      </w:r>
    </w:p>
    <w:p w14:paraId="1F6B6C44" w14:textId="77777777" w:rsidR="00F05EB9" w:rsidRPr="00B32FD0" w:rsidRDefault="00F05EB9" w:rsidP="00F05EB9">
      <w:pPr>
        <w:numPr>
          <w:ilvl w:val="2"/>
          <w:numId w:val="31"/>
        </w:numPr>
        <w:ind w:right="540"/>
        <w:contextualSpacing/>
        <w:jc w:val="both"/>
        <w:rPr>
          <w:sz w:val="22"/>
          <w:szCs w:val="22"/>
        </w:rPr>
      </w:pPr>
      <w:r w:rsidRPr="00B32FD0">
        <w:rPr>
          <w:sz w:val="22"/>
          <w:szCs w:val="22"/>
        </w:rPr>
        <w:t>evaluate the effectiveness of the maintenance plan at least once per year and adjust the plan and the deed as needed; and</w:t>
      </w:r>
    </w:p>
    <w:p w14:paraId="772536A8" w14:textId="77777777" w:rsidR="00F05EB9" w:rsidRPr="00B32FD0" w:rsidRDefault="00F05EB9" w:rsidP="00F05EB9">
      <w:pPr>
        <w:numPr>
          <w:ilvl w:val="2"/>
          <w:numId w:val="31"/>
        </w:numPr>
        <w:ind w:right="540"/>
        <w:contextualSpacing/>
        <w:jc w:val="both"/>
        <w:rPr>
          <w:sz w:val="22"/>
          <w:szCs w:val="22"/>
        </w:rPr>
      </w:pPr>
      <w:r w:rsidRPr="00B32FD0">
        <w:rPr>
          <w:sz w:val="22"/>
          <w:szCs w:val="22"/>
        </w:rPr>
        <w:t>retain and make available, upon request by any public entity with administrative, health, environmental, or safety authority over the site, the maintenance plan and the documentation required by Section X.B.6 and B.7 above.</w:t>
      </w:r>
    </w:p>
    <w:p w14:paraId="69AEAF95" w14:textId="77777777" w:rsidR="00F05EB9" w:rsidRPr="00B32FD0" w:rsidRDefault="00F05EB9" w:rsidP="00F05EB9">
      <w:pPr>
        <w:pStyle w:val="ListParagraph"/>
        <w:rPr>
          <w:rFonts w:cs="Times New Roman"/>
          <w:szCs w:val="22"/>
        </w:rPr>
      </w:pPr>
    </w:p>
    <w:p w14:paraId="6D92DE56" w14:textId="77777777" w:rsidR="00F05EB9" w:rsidRPr="00B32FD0" w:rsidRDefault="00F05EB9" w:rsidP="00F05EB9">
      <w:pPr>
        <w:numPr>
          <w:ilvl w:val="1"/>
          <w:numId w:val="31"/>
        </w:numPr>
        <w:ind w:right="540"/>
        <w:contextualSpacing/>
        <w:jc w:val="both"/>
        <w:rPr>
          <w:sz w:val="22"/>
          <w:szCs w:val="22"/>
        </w:rPr>
      </w:pPr>
      <w:r w:rsidRPr="00B32FD0">
        <w:rPr>
          <w:sz w:val="22"/>
          <w:szCs w:val="22"/>
        </w:rPr>
        <w:t xml:space="preserve">The requirements of Section X.B.3 and B.4 do not apply to stormwater management facilities that are dedicated to and accepted by the municipality or another </w:t>
      </w:r>
      <w:r w:rsidRPr="00B32FD0">
        <w:rPr>
          <w:sz w:val="22"/>
          <w:szCs w:val="22"/>
        </w:rPr>
        <w:lastRenderedPageBreak/>
        <w:t>governmental agency, subject to all applicable municipal stormwater general permit conditions, as issued by the Department.</w:t>
      </w:r>
    </w:p>
    <w:p w14:paraId="36688912" w14:textId="77777777" w:rsidR="00F05EB9" w:rsidRPr="00B32FD0" w:rsidRDefault="00F05EB9" w:rsidP="00F05EB9">
      <w:pPr>
        <w:ind w:left="720" w:right="540"/>
        <w:jc w:val="both"/>
        <w:rPr>
          <w:sz w:val="22"/>
          <w:szCs w:val="22"/>
        </w:rPr>
      </w:pPr>
    </w:p>
    <w:p w14:paraId="635F4CE1" w14:textId="69949724" w:rsidR="00F05EB9" w:rsidRPr="00B32FD0" w:rsidRDefault="00F05EB9" w:rsidP="00F05EB9">
      <w:pPr>
        <w:ind w:left="1440" w:right="540"/>
        <w:jc w:val="both"/>
        <w:rPr>
          <w:sz w:val="22"/>
          <w:szCs w:val="22"/>
        </w:rPr>
      </w:pPr>
      <w:r w:rsidRPr="00B32FD0">
        <w:rPr>
          <w:i/>
          <w:iCs/>
          <w:sz w:val="22"/>
          <w:szCs w:val="22"/>
        </w:rPr>
        <w:t>Note:  It may be appropriate to delete requirements in the maintenance and repair plan that are not applicable if the ordinance requires the facility to be dedicated to the municipality.  If the municipality does not want to take this responsibility, the ordinance should require the posting of a tw</w:t>
      </w:r>
      <w:r w:rsidR="00793446">
        <w:rPr>
          <w:i/>
          <w:iCs/>
          <w:sz w:val="22"/>
          <w:szCs w:val="22"/>
        </w:rPr>
        <w:t>o</w:t>
      </w:r>
      <w:r w:rsidR="00101706">
        <w:rPr>
          <w:i/>
          <w:iCs/>
          <w:sz w:val="22"/>
          <w:szCs w:val="22"/>
        </w:rPr>
        <w:t xml:space="preserve"> </w:t>
      </w:r>
      <w:r w:rsidRPr="00B32FD0">
        <w:rPr>
          <w:i/>
          <w:iCs/>
          <w:sz w:val="22"/>
          <w:szCs w:val="22"/>
        </w:rPr>
        <w:t>year maintenance guarantee in accordance with N.J.S.A. 40:55D-53.  Maintenance and inspection guidance can be found on the Department’s website at:</w:t>
      </w:r>
    </w:p>
    <w:p w14:paraId="5A154FAB" w14:textId="77777777" w:rsidR="00F05EB9" w:rsidRPr="00B32FD0" w:rsidRDefault="00F05EB9" w:rsidP="00F05EB9">
      <w:pPr>
        <w:ind w:left="1440" w:right="540"/>
        <w:jc w:val="both"/>
        <w:rPr>
          <w:sz w:val="22"/>
          <w:szCs w:val="22"/>
        </w:rPr>
      </w:pPr>
    </w:p>
    <w:p w14:paraId="7E9E3D97" w14:textId="77777777" w:rsidR="00F05EB9" w:rsidRPr="00B32FD0" w:rsidRDefault="002A2C45" w:rsidP="00F05EB9">
      <w:pPr>
        <w:ind w:left="1800" w:right="540"/>
        <w:jc w:val="both"/>
        <w:rPr>
          <w:sz w:val="22"/>
          <w:szCs w:val="22"/>
        </w:rPr>
      </w:pPr>
      <w:hyperlink r:id="rId36" w:history="1">
        <w:r w:rsidR="00F05EB9" w:rsidRPr="00B32FD0">
          <w:rPr>
            <w:rStyle w:val="Hyperlink"/>
            <w:sz w:val="22"/>
            <w:szCs w:val="22"/>
          </w:rPr>
          <w:t>https://www.njstormwater.org/maintenance_guidance.htm</w:t>
        </w:r>
      </w:hyperlink>
      <w:r w:rsidR="00F05EB9" w:rsidRPr="00B32FD0">
        <w:rPr>
          <w:sz w:val="22"/>
          <w:szCs w:val="22"/>
        </w:rPr>
        <w:t xml:space="preserve">. </w:t>
      </w:r>
    </w:p>
    <w:p w14:paraId="17ADCE55" w14:textId="77777777" w:rsidR="00F05EB9" w:rsidRPr="00B32FD0" w:rsidRDefault="00F05EB9" w:rsidP="00F05EB9">
      <w:pPr>
        <w:ind w:left="720" w:right="540"/>
        <w:jc w:val="both"/>
        <w:rPr>
          <w:sz w:val="22"/>
          <w:szCs w:val="22"/>
        </w:rPr>
      </w:pPr>
    </w:p>
    <w:p w14:paraId="01D14BC1" w14:textId="77777777" w:rsidR="00F05EB9" w:rsidRPr="00B32FD0" w:rsidRDefault="00F05EB9" w:rsidP="00F05EB9">
      <w:pPr>
        <w:numPr>
          <w:ilvl w:val="1"/>
          <w:numId w:val="31"/>
        </w:numPr>
        <w:ind w:right="540"/>
        <w:contextualSpacing/>
        <w:jc w:val="both"/>
        <w:rPr>
          <w:sz w:val="22"/>
          <w:szCs w:val="22"/>
        </w:rPr>
      </w:pPr>
      <w:r w:rsidRPr="00B32FD0">
        <w:rPr>
          <w:sz w:val="22"/>
          <w:szCs w:val="22"/>
        </w:rPr>
        <w:t xml:space="preserve">In the event that the stormwater management facility becomes a danger to public safety or public health, or if it is in need of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5553D96B" w14:textId="77777777" w:rsidR="00F05EB9" w:rsidRPr="00B32FD0" w:rsidRDefault="00F05EB9" w:rsidP="00F05EB9">
      <w:pPr>
        <w:pStyle w:val="ListParagraph"/>
        <w:ind w:left="1440"/>
        <w:rPr>
          <w:rFonts w:cs="Times New Roman"/>
          <w:szCs w:val="22"/>
        </w:rPr>
      </w:pPr>
    </w:p>
    <w:p w14:paraId="0CC8C175" w14:textId="16F3E8AF" w:rsidR="00F05EB9" w:rsidRPr="00B32FD0" w:rsidRDefault="00F05EB9" w:rsidP="00F05EB9">
      <w:pPr>
        <w:pStyle w:val="ListParagraph"/>
        <w:numPr>
          <w:ilvl w:val="0"/>
          <w:numId w:val="31"/>
        </w:numPr>
        <w:rPr>
          <w:rFonts w:cs="Times New Roman"/>
          <w:szCs w:val="22"/>
        </w:rPr>
      </w:pPr>
      <w:r w:rsidRPr="00B32FD0">
        <w:rPr>
          <w:rFonts w:cs="Times New Roman"/>
          <w:szCs w:val="22"/>
        </w:rPr>
        <w:t>Nothing in this subsection shall preclude the municipality in which the major development</w:t>
      </w:r>
      <w:r w:rsidR="00232E92">
        <w:rPr>
          <w:rFonts w:cs="Times New Roman"/>
          <w:szCs w:val="22"/>
        </w:rPr>
        <w:t xml:space="preserve"> </w:t>
      </w:r>
      <w:r w:rsidR="00232E92" w:rsidRPr="00232E92">
        <w:rPr>
          <w:rFonts w:cs="Times New Roman"/>
          <w:color w:val="4F81BD" w:themeColor="accent1"/>
          <w:szCs w:val="22"/>
        </w:rPr>
        <w:t>or minor development</w:t>
      </w:r>
      <w:r w:rsidRPr="00B32FD0">
        <w:rPr>
          <w:rFonts w:cs="Times New Roman"/>
          <w:szCs w:val="22"/>
        </w:rPr>
        <w:t xml:space="preserve"> is located from requiring the posting of a performance or maintenance guarantee in accordance with N.J.S.A. 40:55D-53</w:t>
      </w:r>
    </w:p>
    <w:p w14:paraId="0CB258FC" w14:textId="77777777" w:rsidR="00F05EB9"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t xml:space="preserve">Section  </w:t>
      </w:r>
      <w:r w:rsidRPr="00B32FD0">
        <w:rPr>
          <w:rFonts w:ascii="Times New Roman" w:hAnsi="Times New Roman" w:cs="Times New Roman"/>
          <w:color w:val="4F81BD" w:themeColor="accent1"/>
          <w:szCs w:val="22"/>
        </w:rPr>
        <w:t>XII</w:t>
      </w:r>
      <w:r w:rsidRPr="00B32FD0">
        <w:rPr>
          <w:rFonts w:ascii="Times New Roman" w:hAnsi="Times New Roman" w:cs="Times New Roman"/>
          <w:szCs w:val="22"/>
        </w:rPr>
        <w:t>. Penalties:</w:t>
      </w:r>
    </w:p>
    <w:p w14:paraId="310C66DB" w14:textId="77777777" w:rsidR="00F05EB9" w:rsidRPr="00B32FD0" w:rsidRDefault="00F05EB9" w:rsidP="00F05EB9">
      <w:pPr>
        <w:ind w:right="540"/>
        <w:jc w:val="both"/>
        <w:rPr>
          <w:sz w:val="22"/>
          <w:szCs w:val="22"/>
        </w:rPr>
      </w:pPr>
    </w:p>
    <w:p w14:paraId="43D2B8F3" w14:textId="6D9BB154" w:rsidR="00F05EB9" w:rsidRPr="00B32FD0" w:rsidRDefault="00F05EB9" w:rsidP="00F05EB9">
      <w:pPr>
        <w:ind w:right="540"/>
        <w:jc w:val="both"/>
        <w:rPr>
          <w:sz w:val="22"/>
          <w:szCs w:val="22"/>
        </w:rPr>
      </w:pPr>
      <w:r w:rsidRPr="00B32FD0">
        <w:rPr>
          <w:sz w:val="22"/>
          <w:szCs w:val="22"/>
        </w:rPr>
        <w:t>Any person(s) who erects, constructs, alters, repairs, converts, maintains, or uses any building, structure or land in violation of this ordinance shall be subject to the following penalties:</w:t>
      </w:r>
    </w:p>
    <w:p w14:paraId="060E1082" w14:textId="77777777" w:rsidR="00F05EB9" w:rsidRPr="00B32FD0" w:rsidRDefault="00F05EB9" w:rsidP="00F05EB9">
      <w:pPr>
        <w:ind w:right="540"/>
        <w:jc w:val="both"/>
        <w:rPr>
          <w:sz w:val="22"/>
          <w:szCs w:val="22"/>
        </w:rPr>
      </w:pPr>
    </w:p>
    <w:p w14:paraId="649BF09D" w14:textId="77777777" w:rsidR="00F05EB9" w:rsidRPr="00B32FD0" w:rsidRDefault="00F05EB9" w:rsidP="00F05EB9">
      <w:pPr>
        <w:ind w:right="540"/>
        <w:jc w:val="both"/>
        <w:rPr>
          <w:sz w:val="22"/>
          <w:szCs w:val="22"/>
        </w:rPr>
      </w:pPr>
      <w:r w:rsidRPr="00B32FD0">
        <w:rPr>
          <w:sz w:val="22"/>
          <w:szCs w:val="22"/>
        </w:rPr>
        <w:t>{</w:t>
      </w:r>
      <w:r w:rsidRPr="00B32FD0">
        <w:rPr>
          <w:i/>
          <w:sz w:val="22"/>
          <w:szCs w:val="22"/>
        </w:rPr>
        <w:t>Municipality to specify}</w:t>
      </w:r>
    </w:p>
    <w:p w14:paraId="4D6AA960" w14:textId="77777777" w:rsidR="00F05EB9"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t xml:space="preserve">Section  </w:t>
      </w:r>
      <w:r w:rsidRPr="00B32FD0">
        <w:rPr>
          <w:rFonts w:ascii="Times New Roman" w:hAnsi="Times New Roman" w:cs="Times New Roman"/>
          <w:color w:val="4F81BD" w:themeColor="accent1"/>
          <w:szCs w:val="22"/>
        </w:rPr>
        <w:t xml:space="preserve">XIII. </w:t>
      </w:r>
      <w:r w:rsidRPr="00B32FD0">
        <w:rPr>
          <w:rFonts w:ascii="Times New Roman" w:hAnsi="Times New Roman" w:cs="Times New Roman"/>
          <w:szCs w:val="22"/>
        </w:rPr>
        <w:t>Severability:</w:t>
      </w:r>
    </w:p>
    <w:p w14:paraId="0FF0A8C3" w14:textId="77777777" w:rsidR="00F05EB9" w:rsidRPr="00B32FD0" w:rsidRDefault="00F05EB9" w:rsidP="00F05EB9">
      <w:pPr>
        <w:ind w:right="540"/>
        <w:jc w:val="both"/>
        <w:rPr>
          <w:sz w:val="22"/>
          <w:szCs w:val="22"/>
        </w:rPr>
      </w:pPr>
    </w:p>
    <w:p w14:paraId="1E86EEFF" w14:textId="77777777" w:rsidR="00F05EB9" w:rsidRPr="00B32FD0" w:rsidRDefault="00F05EB9" w:rsidP="00F05EB9">
      <w:pPr>
        <w:ind w:right="540"/>
        <w:jc w:val="both"/>
        <w:rPr>
          <w:sz w:val="22"/>
          <w:szCs w:val="22"/>
        </w:rPr>
      </w:pPr>
      <w:r w:rsidRPr="00B32FD0">
        <w:rPr>
          <w:sz w:val="22"/>
          <w:szCs w:val="22"/>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398B8248" w14:textId="77777777" w:rsidR="00F05EB9" w:rsidRPr="00B32FD0" w:rsidRDefault="00F05EB9" w:rsidP="00F05EB9">
      <w:pPr>
        <w:pStyle w:val="Heading1"/>
        <w:rPr>
          <w:rFonts w:ascii="Times New Roman" w:hAnsi="Times New Roman" w:cs="Times New Roman"/>
          <w:szCs w:val="22"/>
        </w:rPr>
      </w:pPr>
      <w:r w:rsidRPr="00B32FD0">
        <w:rPr>
          <w:rFonts w:ascii="Times New Roman" w:hAnsi="Times New Roman" w:cs="Times New Roman"/>
          <w:szCs w:val="22"/>
        </w:rPr>
        <w:t xml:space="preserve">Section </w:t>
      </w:r>
      <w:r w:rsidRPr="00B32FD0">
        <w:rPr>
          <w:rFonts w:ascii="Times New Roman" w:hAnsi="Times New Roman" w:cs="Times New Roman"/>
          <w:color w:val="4F81BD" w:themeColor="accent1"/>
          <w:szCs w:val="22"/>
        </w:rPr>
        <w:t>XIV</w:t>
      </w:r>
      <w:r w:rsidRPr="00B32FD0">
        <w:rPr>
          <w:rFonts w:ascii="Times New Roman" w:hAnsi="Times New Roman" w:cs="Times New Roman"/>
          <w:szCs w:val="22"/>
        </w:rPr>
        <w:t>. Effective Date:</w:t>
      </w:r>
    </w:p>
    <w:p w14:paraId="3811CF3C" w14:textId="77777777" w:rsidR="00F05EB9" w:rsidRPr="00B32FD0" w:rsidRDefault="00F05EB9" w:rsidP="00F05EB9">
      <w:pPr>
        <w:rPr>
          <w:sz w:val="22"/>
          <w:szCs w:val="22"/>
        </w:rPr>
      </w:pPr>
    </w:p>
    <w:p w14:paraId="1E480ACA" w14:textId="77777777" w:rsidR="00F05EB9" w:rsidRPr="00B32FD0" w:rsidRDefault="00F05EB9" w:rsidP="00F05EB9">
      <w:pPr>
        <w:ind w:right="540"/>
        <w:jc w:val="both"/>
        <w:rPr>
          <w:sz w:val="22"/>
          <w:szCs w:val="22"/>
        </w:rPr>
      </w:pPr>
      <w:r w:rsidRPr="00B32FD0">
        <w:rPr>
          <w:sz w:val="22"/>
          <w:szCs w:val="22"/>
        </w:rPr>
        <w:t>This Ordinance shall be in full force and effect from and after its adoption and any publication as required by law.</w:t>
      </w:r>
    </w:p>
    <w:p w14:paraId="4CD2A0A1" w14:textId="77777777" w:rsidR="00F05EB9" w:rsidRPr="00B32FD0" w:rsidRDefault="00F05EB9" w:rsidP="00F05EB9">
      <w:pPr>
        <w:ind w:left="720" w:right="540"/>
        <w:jc w:val="both"/>
        <w:rPr>
          <w:sz w:val="22"/>
          <w:szCs w:val="22"/>
        </w:rPr>
      </w:pPr>
    </w:p>
    <w:p w14:paraId="476911A3" w14:textId="77777777" w:rsidR="00F05EB9" w:rsidRPr="00B32FD0" w:rsidRDefault="00F05EB9" w:rsidP="00F05EB9">
      <w:pPr>
        <w:ind w:right="540"/>
        <w:jc w:val="both"/>
        <w:rPr>
          <w:sz w:val="22"/>
          <w:szCs w:val="22"/>
        </w:rPr>
      </w:pPr>
      <w:r w:rsidRPr="00B32FD0">
        <w:rPr>
          <w:sz w:val="22"/>
          <w:szCs w:val="22"/>
        </w:rPr>
        <w:lastRenderedPageBreak/>
        <w:t>ALL OF WHICH IS ADOPTED THIS __________ day of __________, 20___, by the _________________________________________________________________________.</w:t>
      </w:r>
    </w:p>
    <w:p w14:paraId="24D66931" w14:textId="08EED483" w:rsidR="00F05EB9" w:rsidRDefault="00F05EB9" w:rsidP="00F05EB9">
      <w:pPr>
        <w:contextualSpacing/>
        <w:rPr>
          <w:rFonts w:asciiTheme="majorHAnsi" w:hAnsiTheme="majorHAnsi"/>
          <w:sz w:val="22"/>
          <w:szCs w:val="22"/>
        </w:rPr>
      </w:pPr>
    </w:p>
    <w:p w14:paraId="4D5B55C5" w14:textId="77777777" w:rsidR="00793446" w:rsidRPr="00F05EB9" w:rsidRDefault="00793446" w:rsidP="00F05EB9">
      <w:pPr>
        <w:contextualSpacing/>
        <w:rPr>
          <w:rFonts w:asciiTheme="majorHAnsi" w:hAnsiTheme="majorHAnsi"/>
          <w:sz w:val="22"/>
          <w:szCs w:val="22"/>
        </w:rPr>
      </w:pPr>
    </w:p>
    <w:p w14:paraId="0E5C33DD" w14:textId="0FE30EAF" w:rsidR="00B32FD0" w:rsidRDefault="00B32FD0" w:rsidP="00B32FD0">
      <w:pPr>
        <w:jc w:val="center"/>
        <w:rPr>
          <w:b/>
          <w:bCs/>
          <w:i/>
          <w:iCs/>
          <w:sz w:val="28"/>
          <w:szCs w:val="28"/>
        </w:rPr>
      </w:pPr>
      <w:r w:rsidRPr="004D07A1">
        <w:rPr>
          <w:b/>
          <w:bCs/>
          <w:i/>
          <w:iCs/>
          <w:sz w:val="28"/>
          <w:szCs w:val="28"/>
        </w:rPr>
        <w:t>-- END OF ORDINANCE --</w:t>
      </w:r>
    </w:p>
    <w:p w14:paraId="4F2008C0" w14:textId="77777777" w:rsidR="00A26F7F" w:rsidRPr="00D45074" w:rsidRDefault="00A26F7F" w:rsidP="008A652E">
      <w:pPr>
        <w:pBdr>
          <w:top w:val="nil"/>
          <w:left w:val="nil"/>
          <w:bottom w:val="nil"/>
          <w:right w:val="nil"/>
          <w:between w:val="nil"/>
        </w:pBdr>
        <w:rPr>
          <w:iCs/>
          <w:color w:val="000000"/>
          <w:sz w:val="22"/>
          <w:szCs w:val="22"/>
        </w:rPr>
      </w:pPr>
    </w:p>
    <w:sectPr w:rsidR="00A26F7F" w:rsidRPr="00D45074" w:rsidSect="00F05EB9">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60FA" w14:textId="77777777" w:rsidR="002A2C45" w:rsidRDefault="002A2C45">
      <w:r>
        <w:separator/>
      </w:r>
    </w:p>
  </w:endnote>
  <w:endnote w:type="continuationSeparator" w:id="0">
    <w:p w14:paraId="5B017935" w14:textId="77777777" w:rsidR="002A2C45" w:rsidRDefault="002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erkeley Book">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444C1E" w:rsidRDefault="00444C1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702045"/>
      <w:docPartObj>
        <w:docPartGallery w:val="Page Numbers (Bottom of Page)"/>
        <w:docPartUnique/>
      </w:docPartObj>
    </w:sdtPr>
    <w:sdtEndPr>
      <w:rPr>
        <w:rFonts w:asciiTheme="majorHAnsi" w:hAnsiTheme="majorHAnsi" w:cstheme="majorHAnsi"/>
        <w:noProof/>
      </w:rPr>
    </w:sdtEndPr>
    <w:sdtContent>
      <w:p w14:paraId="7747F33C" w14:textId="43DB4BBA" w:rsidR="00444C1E" w:rsidRPr="00EF16FC" w:rsidRDefault="00444C1E" w:rsidP="001770C8">
        <w:pPr>
          <w:pStyle w:val="Footer"/>
          <w:rPr>
            <w:rFonts w:asciiTheme="majorHAnsi" w:hAnsiTheme="majorHAnsi" w:cstheme="majorHAnsi"/>
          </w:rPr>
        </w:pPr>
        <w:r w:rsidRPr="00907C18">
          <w:rPr>
            <w:rFonts w:ascii="Times New Roman" w:hAnsi="Times New Roman" w:cs="Times New Roman"/>
          </w:rPr>
          <w:t>Introduction</w:t>
        </w:r>
        <w:r w:rsidRPr="00EF16FC">
          <w:rPr>
            <w:rFonts w:asciiTheme="majorHAnsi" w:hAnsiTheme="majorHAnsi" w:cstheme="majorHAnsi"/>
          </w:rPr>
          <w:t xml:space="preserve"> </w:t>
        </w:r>
        <w:r w:rsidRPr="00EF16FC">
          <w:rPr>
            <w:rFonts w:asciiTheme="majorHAnsi" w:hAnsiTheme="majorHAnsi" w:cstheme="majorHAnsi"/>
          </w:rPr>
          <w:tab/>
        </w:r>
        <w:r w:rsidRPr="00EF16FC">
          <w:rPr>
            <w:rFonts w:asciiTheme="majorHAnsi" w:hAnsiTheme="majorHAnsi" w:cstheme="majorHAnsi"/>
          </w:rPr>
          <w:tab/>
        </w:r>
        <w:r w:rsidRPr="00EF16FC">
          <w:rPr>
            <w:rFonts w:asciiTheme="majorHAnsi" w:hAnsiTheme="majorHAnsi" w:cstheme="majorHAnsi"/>
          </w:rPr>
          <w:fldChar w:fldCharType="begin"/>
        </w:r>
        <w:r w:rsidRPr="00EF16FC">
          <w:rPr>
            <w:rFonts w:asciiTheme="majorHAnsi" w:hAnsiTheme="majorHAnsi" w:cstheme="majorHAnsi"/>
          </w:rPr>
          <w:instrText xml:space="preserve"> PAGE   \* MERGEFORMAT </w:instrText>
        </w:r>
        <w:r w:rsidRPr="00EF16FC">
          <w:rPr>
            <w:rFonts w:asciiTheme="majorHAnsi" w:hAnsiTheme="majorHAnsi" w:cstheme="majorHAnsi"/>
          </w:rPr>
          <w:fldChar w:fldCharType="separate"/>
        </w:r>
        <w:r w:rsidRPr="00EF16FC">
          <w:rPr>
            <w:rFonts w:asciiTheme="majorHAnsi" w:hAnsiTheme="majorHAnsi" w:cstheme="majorHAnsi"/>
            <w:noProof/>
          </w:rPr>
          <w:t>2</w:t>
        </w:r>
        <w:r w:rsidRPr="00EF16FC">
          <w:rPr>
            <w:rFonts w:asciiTheme="majorHAnsi" w:hAnsiTheme="majorHAnsi" w:cstheme="majorHAnsi"/>
            <w:noProof/>
          </w:rPr>
          <w:fldChar w:fldCharType="end"/>
        </w:r>
      </w:p>
    </w:sdtContent>
  </w:sdt>
  <w:p w14:paraId="532AAEFB" w14:textId="4D71BA2B" w:rsidR="00444C1E" w:rsidRPr="00907C18" w:rsidRDefault="00444C1E" w:rsidP="001770C8">
    <w:pPr>
      <w:pBdr>
        <w:top w:val="nil"/>
        <w:left w:val="nil"/>
        <w:bottom w:val="nil"/>
        <w:right w:val="nil"/>
        <w:between w:val="nil"/>
      </w:pBdr>
      <w:tabs>
        <w:tab w:val="center" w:pos="4680"/>
        <w:tab w:val="right" w:pos="9360"/>
      </w:tabs>
      <w:rPr>
        <w:color w:val="000000"/>
        <w:sz w:val="20"/>
        <w:szCs w:val="20"/>
      </w:rPr>
    </w:pPr>
    <w:r w:rsidRPr="00907C18">
      <w:rPr>
        <w:color w:val="000000"/>
        <w:sz w:val="20"/>
        <w:szCs w:val="20"/>
      </w:rPr>
      <w:t xml:space="preserve">New Jersey Future </w:t>
    </w:r>
    <w:r>
      <w:rPr>
        <w:color w:val="000000"/>
        <w:sz w:val="20"/>
        <w:szCs w:val="20"/>
      </w:rPr>
      <w:t>Enhanced Model Stormwater Ordinance for Municipalities</w:t>
    </w:r>
  </w:p>
  <w:p w14:paraId="00000024" w14:textId="134B8499" w:rsidR="00444C1E" w:rsidRDefault="00444C1E" w:rsidP="001770C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444C1E" w:rsidRDefault="00444C1E">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1785641626"/>
      <w:docPartObj>
        <w:docPartGallery w:val="Page Numbers (Bottom of Page)"/>
        <w:docPartUnique/>
      </w:docPartObj>
    </w:sdtPr>
    <w:sdtEndPr>
      <w:rPr>
        <w:noProof/>
      </w:rPr>
    </w:sdtEndPr>
    <w:sdtContent>
      <w:p w14:paraId="5C580FE4" w14:textId="3BD595DD" w:rsidR="00444C1E" w:rsidRPr="009F27C2" w:rsidRDefault="00444C1E" w:rsidP="001770C8">
        <w:pPr>
          <w:pStyle w:val="Footer"/>
          <w:rPr>
            <w:rFonts w:ascii="Times New Roman" w:hAnsi="Times New Roman" w:cs="Times New Roman"/>
            <w:sz w:val="22"/>
            <w:szCs w:val="22"/>
          </w:rPr>
        </w:pPr>
        <w:r w:rsidRPr="009F27C2">
          <w:rPr>
            <w:rFonts w:ascii="Times New Roman" w:hAnsi="Times New Roman" w:cs="Times New Roman"/>
            <w:sz w:val="22"/>
            <w:szCs w:val="22"/>
          </w:rPr>
          <w:t xml:space="preserve">Guidance Table </w:t>
        </w:r>
        <w:r w:rsidRPr="009F27C2">
          <w:rPr>
            <w:rFonts w:ascii="Times New Roman" w:hAnsi="Times New Roman" w:cs="Times New Roman"/>
            <w:sz w:val="22"/>
            <w:szCs w:val="22"/>
          </w:rPr>
          <w:tab/>
        </w:r>
        <w:r w:rsidRPr="009F27C2">
          <w:rPr>
            <w:rFonts w:ascii="Times New Roman" w:hAnsi="Times New Roman" w:cs="Times New Roman"/>
            <w:sz w:val="22"/>
            <w:szCs w:val="22"/>
          </w:rPr>
          <w:tab/>
        </w:r>
        <w:r w:rsidRPr="009F27C2">
          <w:rPr>
            <w:rFonts w:ascii="Times New Roman" w:hAnsi="Times New Roman" w:cs="Times New Roman"/>
            <w:sz w:val="22"/>
            <w:szCs w:val="22"/>
          </w:rPr>
          <w:fldChar w:fldCharType="begin"/>
        </w:r>
        <w:r w:rsidRPr="009F27C2">
          <w:rPr>
            <w:rFonts w:ascii="Times New Roman" w:hAnsi="Times New Roman" w:cs="Times New Roman"/>
            <w:sz w:val="22"/>
            <w:szCs w:val="22"/>
          </w:rPr>
          <w:instrText xml:space="preserve"> PAGE   \* MERGEFORMAT </w:instrText>
        </w:r>
        <w:r w:rsidRPr="009F27C2">
          <w:rPr>
            <w:rFonts w:ascii="Times New Roman" w:hAnsi="Times New Roman" w:cs="Times New Roman"/>
            <w:sz w:val="22"/>
            <w:szCs w:val="22"/>
          </w:rPr>
          <w:fldChar w:fldCharType="separate"/>
        </w:r>
        <w:r w:rsidRPr="009F27C2">
          <w:rPr>
            <w:rFonts w:ascii="Times New Roman" w:hAnsi="Times New Roman" w:cs="Times New Roman"/>
            <w:sz w:val="22"/>
            <w:szCs w:val="22"/>
          </w:rPr>
          <w:t>3</w:t>
        </w:r>
        <w:r w:rsidRPr="009F27C2">
          <w:rPr>
            <w:rFonts w:ascii="Times New Roman" w:hAnsi="Times New Roman" w:cs="Times New Roman"/>
            <w:noProof/>
            <w:sz w:val="22"/>
            <w:szCs w:val="22"/>
          </w:rPr>
          <w:fldChar w:fldCharType="end"/>
        </w:r>
      </w:p>
    </w:sdtContent>
  </w:sdt>
  <w:p w14:paraId="7134B859" w14:textId="5789B8ED" w:rsidR="00444C1E" w:rsidRPr="009F27C2" w:rsidRDefault="00444C1E" w:rsidP="001770C8">
    <w:pPr>
      <w:pBdr>
        <w:top w:val="nil"/>
        <w:left w:val="nil"/>
        <w:bottom w:val="nil"/>
        <w:right w:val="nil"/>
        <w:between w:val="nil"/>
      </w:pBdr>
      <w:tabs>
        <w:tab w:val="center" w:pos="4680"/>
        <w:tab w:val="right" w:pos="9360"/>
      </w:tabs>
      <w:rPr>
        <w:color w:val="000000"/>
        <w:sz w:val="22"/>
        <w:szCs w:val="22"/>
      </w:rPr>
    </w:pPr>
    <w:r w:rsidRPr="009F27C2">
      <w:rPr>
        <w:color w:val="000000"/>
        <w:sz w:val="22"/>
        <w:szCs w:val="22"/>
      </w:rPr>
      <w:t xml:space="preserve">New Jersey Future </w:t>
    </w:r>
    <w:r>
      <w:rPr>
        <w:color w:val="000000"/>
        <w:sz w:val="22"/>
        <w:szCs w:val="22"/>
      </w:rPr>
      <w:t>Enhanced Model Stormwater Ordinance for Municipalities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396829278"/>
      <w:docPartObj>
        <w:docPartGallery w:val="Page Numbers (Bottom of Page)"/>
        <w:docPartUnique/>
      </w:docPartObj>
    </w:sdtPr>
    <w:sdtEndPr>
      <w:rPr>
        <w:noProof/>
      </w:rPr>
    </w:sdtEndPr>
    <w:sdtContent>
      <w:p w14:paraId="7E1FC846" w14:textId="076728B3" w:rsidR="00444C1E" w:rsidRPr="00F945A7" w:rsidRDefault="00444C1E" w:rsidP="001770C8">
        <w:pPr>
          <w:pStyle w:val="Footer"/>
          <w:ind w:left="-4860" w:right="-4846"/>
          <w:rPr>
            <w:rFonts w:ascii="Times New Roman" w:hAnsi="Times New Roman" w:cs="Times New Roman"/>
            <w:sz w:val="22"/>
            <w:szCs w:val="22"/>
          </w:rPr>
        </w:pPr>
        <w:r w:rsidRPr="00F945A7">
          <w:rPr>
            <w:rFonts w:ascii="Times New Roman" w:hAnsi="Times New Roman" w:cs="Times New Roman"/>
            <w:sz w:val="22"/>
            <w:szCs w:val="22"/>
          </w:rPr>
          <w:t xml:space="preserve">Guidance Table </w:t>
        </w:r>
        <w:r w:rsidRPr="00F945A7">
          <w:rPr>
            <w:rFonts w:ascii="Times New Roman" w:hAnsi="Times New Roman" w:cs="Times New Roman"/>
            <w:sz w:val="22"/>
            <w:szCs w:val="22"/>
          </w:rPr>
          <w:tab/>
        </w:r>
        <w:r w:rsidRPr="00F945A7">
          <w:rPr>
            <w:rFonts w:ascii="Times New Roman" w:hAnsi="Times New Roman" w:cs="Times New Roman"/>
            <w:sz w:val="22"/>
            <w:szCs w:val="22"/>
          </w:rPr>
          <w:tab/>
        </w:r>
        <w:r w:rsidRPr="00F945A7">
          <w:rPr>
            <w:rFonts w:ascii="Times New Roman" w:hAnsi="Times New Roman" w:cs="Times New Roman"/>
            <w:sz w:val="22"/>
            <w:szCs w:val="22"/>
          </w:rPr>
          <w:tab/>
        </w:r>
        <w:r w:rsidRPr="00F945A7">
          <w:rPr>
            <w:rFonts w:ascii="Times New Roman" w:hAnsi="Times New Roman" w:cs="Times New Roman"/>
            <w:sz w:val="22"/>
            <w:szCs w:val="22"/>
          </w:rPr>
          <w:tab/>
        </w:r>
        <w:r w:rsidRPr="00F945A7">
          <w:rPr>
            <w:rFonts w:ascii="Times New Roman" w:hAnsi="Times New Roman" w:cs="Times New Roman"/>
            <w:sz w:val="22"/>
            <w:szCs w:val="22"/>
          </w:rPr>
          <w:tab/>
        </w:r>
        <w:r w:rsidRPr="00F945A7">
          <w:rPr>
            <w:rFonts w:ascii="Times New Roman" w:hAnsi="Times New Roman" w:cs="Times New Roman"/>
            <w:sz w:val="22"/>
            <w:szCs w:val="22"/>
          </w:rPr>
          <w:tab/>
        </w:r>
        <w:r w:rsidRPr="00F945A7">
          <w:rPr>
            <w:rFonts w:ascii="Times New Roman" w:hAnsi="Times New Roman" w:cs="Times New Roman"/>
            <w:sz w:val="22"/>
            <w:szCs w:val="22"/>
          </w:rPr>
          <w:tab/>
        </w:r>
        <w:r w:rsidRPr="00F945A7">
          <w:rPr>
            <w:rFonts w:ascii="Times New Roman" w:hAnsi="Times New Roman" w:cs="Times New Roman"/>
            <w:sz w:val="22"/>
            <w:szCs w:val="22"/>
          </w:rPr>
          <w:tab/>
        </w:r>
        <w:r w:rsidRPr="00F945A7">
          <w:rPr>
            <w:rFonts w:ascii="Times New Roman" w:hAnsi="Times New Roman" w:cs="Times New Roman"/>
            <w:sz w:val="22"/>
            <w:szCs w:val="22"/>
          </w:rPr>
          <w:tab/>
        </w:r>
        <w:r w:rsidRPr="00F945A7">
          <w:rPr>
            <w:rFonts w:ascii="Times New Roman" w:hAnsi="Times New Roman" w:cs="Times New Roman"/>
            <w:sz w:val="22"/>
            <w:szCs w:val="22"/>
          </w:rPr>
          <w:tab/>
        </w:r>
        <w:r>
          <w:rPr>
            <w:rFonts w:ascii="Times New Roman" w:hAnsi="Times New Roman" w:cs="Times New Roman"/>
            <w:sz w:val="22"/>
            <w:szCs w:val="22"/>
          </w:rPr>
          <w:t xml:space="preserve"> </w:t>
        </w:r>
        <w:r w:rsidRPr="00F945A7">
          <w:rPr>
            <w:rFonts w:ascii="Times New Roman" w:hAnsi="Times New Roman" w:cs="Times New Roman"/>
            <w:sz w:val="22"/>
            <w:szCs w:val="22"/>
          </w:rPr>
          <w:tab/>
        </w:r>
        <w:r w:rsidRPr="00F945A7">
          <w:rPr>
            <w:rFonts w:ascii="Times New Roman" w:hAnsi="Times New Roman" w:cs="Times New Roman"/>
            <w:sz w:val="22"/>
            <w:szCs w:val="22"/>
          </w:rPr>
          <w:fldChar w:fldCharType="begin"/>
        </w:r>
        <w:r w:rsidRPr="00F945A7">
          <w:rPr>
            <w:rFonts w:ascii="Times New Roman" w:hAnsi="Times New Roman" w:cs="Times New Roman"/>
            <w:sz w:val="22"/>
            <w:szCs w:val="22"/>
          </w:rPr>
          <w:instrText xml:space="preserve"> PAGE   \* MERGEFORMAT </w:instrText>
        </w:r>
        <w:r w:rsidRPr="00F945A7">
          <w:rPr>
            <w:rFonts w:ascii="Times New Roman" w:hAnsi="Times New Roman" w:cs="Times New Roman"/>
            <w:sz w:val="22"/>
            <w:szCs w:val="22"/>
          </w:rPr>
          <w:fldChar w:fldCharType="separate"/>
        </w:r>
        <w:r w:rsidRPr="00F945A7">
          <w:rPr>
            <w:rFonts w:ascii="Times New Roman" w:hAnsi="Times New Roman" w:cs="Times New Roman"/>
            <w:sz w:val="22"/>
            <w:szCs w:val="22"/>
          </w:rPr>
          <w:t>3</w:t>
        </w:r>
        <w:r w:rsidRPr="00F945A7">
          <w:rPr>
            <w:rFonts w:ascii="Times New Roman" w:hAnsi="Times New Roman" w:cs="Times New Roman"/>
            <w:noProof/>
            <w:sz w:val="22"/>
            <w:szCs w:val="22"/>
          </w:rPr>
          <w:fldChar w:fldCharType="end"/>
        </w:r>
      </w:p>
    </w:sdtContent>
  </w:sdt>
  <w:p w14:paraId="2453124D" w14:textId="5DF976C6" w:rsidR="00444C1E" w:rsidRPr="00F945A7" w:rsidRDefault="00444C1E" w:rsidP="001770C8">
    <w:pPr>
      <w:pBdr>
        <w:top w:val="nil"/>
        <w:left w:val="nil"/>
        <w:bottom w:val="nil"/>
        <w:right w:val="nil"/>
        <w:between w:val="nil"/>
      </w:pBdr>
      <w:tabs>
        <w:tab w:val="center" w:pos="4680"/>
        <w:tab w:val="right" w:pos="9360"/>
      </w:tabs>
      <w:ind w:left="-4860"/>
      <w:rPr>
        <w:color w:val="000000"/>
        <w:sz w:val="22"/>
        <w:szCs w:val="22"/>
      </w:rPr>
    </w:pPr>
    <w:r w:rsidRPr="00F945A7">
      <w:rPr>
        <w:color w:val="000000"/>
        <w:sz w:val="22"/>
        <w:szCs w:val="22"/>
      </w:rPr>
      <w:t xml:space="preserve">New Jersey Future </w:t>
    </w:r>
    <w:r>
      <w:rPr>
        <w:color w:val="000000"/>
        <w:sz w:val="22"/>
        <w:szCs w:val="22"/>
      </w:rPr>
      <w:t>Enhanced Model Stormwater Ordinance for Municipalities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C17C" w14:textId="77777777" w:rsidR="00444C1E" w:rsidRDefault="00444C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1519276068"/>
      <w:docPartObj>
        <w:docPartGallery w:val="Page Numbers (Bottom of Page)"/>
        <w:docPartUnique/>
      </w:docPartObj>
    </w:sdtPr>
    <w:sdtEndPr>
      <w:rPr>
        <w:noProof/>
      </w:rPr>
    </w:sdtEndPr>
    <w:sdtContent>
      <w:p w14:paraId="6E83D4FB" w14:textId="1FA769E4" w:rsidR="00444C1E" w:rsidRPr="00B32FD0" w:rsidRDefault="00444C1E" w:rsidP="001770C8">
        <w:pPr>
          <w:pStyle w:val="Footer"/>
          <w:rPr>
            <w:rFonts w:ascii="Times New Roman" w:hAnsi="Times New Roman" w:cs="Times New Roman"/>
            <w:sz w:val="22"/>
            <w:szCs w:val="22"/>
          </w:rPr>
        </w:pPr>
        <w:r w:rsidRPr="00B32FD0">
          <w:rPr>
            <w:rFonts w:ascii="Times New Roman" w:hAnsi="Times New Roman" w:cs="Times New Roman"/>
            <w:sz w:val="22"/>
            <w:szCs w:val="22"/>
          </w:rPr>
          <w:t>Ordinance Language</w:t>
        </w:r>
        <w:r w:rsidRPr="00B32FD0">
          <w:rPr>
            <w:rFonts w:ascii="Times New Roman" w:hAnsi="Times New Roman" w:cs="Times New Roman"/>
            <w:sz w:val="22"/>
            <w:szCs w:val="22"/>
          </w:rPr>
          <w:tab/>
        </w:r>
        <w:r w:rsidRPr="00B32FD0">
          <w:rPr>
            <w:rFonts w:ascii="Times New Roman" w:hAnsi="Times New Roman" w:cs="Times New Roman"/>
            <w:sz w:val="22"/>
            <w:szCs w:val="22"/>
          </w:rPr>
          <w:tab/>
        </w:r>
        <w:r w:rsidRPr="00B32FD0">
          <w:rPr>
            <w:rFonts w:ascii="Times New Roman" w:hAnsi="Times New Roman" w:cs="Times New Roman"/>
            <w:sz w:val="22"/>
            <w:szCs w:val="22"/>
          </w:rPr>
          <w:fldChar w:fldCharType="begin"/>
        </w:r>
        <w:r w:rsidRPr="00B32FD0">
          <w:rPr>
            <w:rFonts w:ascii="Times New Roman" w:hAnsi="Times New Roman" w:cs="Times New Roman"/>
            <w:sz w:val="22"/>
            <w:szCs w:val="22"/>
          </w:rPr>
          <w:instrText xml:space="preserve"> PAGE   \* MERGEFORMAT </w:instrText>
        </w:r>
        <w:r w:rsidRPr="00B32FD0">
          <w:rPr>
            <w:rFonts w:ascii="Times New Roman" w:hAnsi="Times New Roman" w:cs="Times New Roman"/>
            <w:sz w:val="22"/>
            <w:szCs w:val="22"/>
          </w:rPr>
          <w:fldChar w:fldCharType="separate"/>
        </w:r>
        <w:r w:rsidRPr="00B32FD0">
          <w:rPr>
            <w:rFonts w:ascii="Times New Roman" w:hAnsi="Times New Roman" w:cs="Times New Roman"/>
            <w:sz w:val="22"/>
            <w:szCs w:val="22"/>
          </w:rPr>
          <w:t>3</w:t>
        </w:r>
        <w:r w:rsidRPr="00B32FD0">
          <w:rPr>
            <w:rFonts w:ascii="Times New Roman" w:hAnsi="Times New Roman" w:cs="Times New Roman"/>
            <w:noProof/>
            <w:sz w:val="22"/>
            <w:szCs w:val="22"/>
          </w:rPr>
          <w:fldChar w:fldCharType="end"/>
        </w:r>
      </w:p>
    </w:sdtContent>
  </w:sdt>
  <w:p w14:paraId="31641762" w14:textId="4B898961" w:rsidR="00444C1E" w:rsidRPr="00B32FD0" w:rsidRDefault="00444C1E" w:rsidP="001770C8">
    <w:pPr>
      <w:pBdr>
        <w:top w:val="nil"/>
        <w:left w:val="nil"/>
        <w:bottom w:val="nil"/>
        <w:right w:val="nil"/>
        <w:between w:val="nil"/>
      </w:pBdr>
      <w:tabs>
        <w:tab w:val="center" w:pos="4680"/>
        <w:tab w:val="right" w:pos="9360"/>
      </w:tabs>
      <w:rPr>
        <w:color w:val="000000"/>
        <w:sz w:val="22"/>
        <w:szCs w:val="22"/>
      </w:rPr>
    </w:pPr>
    <w:r w:rsidRPr="00B32FD0">
      <w:rPr>
        <w:color w:val="000000"/>
        <w:sz w:val="22"/>
        <w:szCs w:val="22"/>
      </w:rPr>
      <w:t xml:space="preserve">New Jersey Future </w:t>
    </w:r>
    <w:r>
      <w:rPr>
        <w:color w:val="000000"/>
        <w:sz w:val="22"/>
        <w:szCs w:val="22"/>
      </w:rPr>
      <w:t>Enhanced Model Stormwater Ordinance for Municipalities</w:t>
    </w:r>
  </w:p>
  <w:p w14:paraId="67E1DBF9" w14:textId="77777777" w:rsidR="00444C1E" w:rsidRDefault="00444C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A3541" w14:textId="77777777" w:rsidR="00444C1E" w:rsidRDefault="0044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0FAF" w14:textId="77777777" w:rsidR="002A2C45" w:rsidRDefault="002A2C45">
      <w:r>
        <w:separator/>
      </w:r>
    </w:p>
  </w:footnote>
  <w:footnote w:type="continuationSeparator" w:id="0">
    <w:p w14:paraId="3D853AA4" w14:textId="77777777" w:rsidR="002A2C45" w:rsidRDefault="002A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444C1E" w:rsidRDefault="00444C1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444C1E" w:rsidRDefault="00444C1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444C1E" w:rsidRDefault="00444C1E">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867" w14:textId="77777777" w:rsidR="00444C1E" w:rsidRDefault="00444C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62E8" w14:textId="77777777" w:rsidR="00444C1E" w:rsidRDefault="00444C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98F4" w14:textId="77777777" w:rsidR="00444C1E" w:rsidRDefault="0044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95374"/>
    <w:multiLevelType w:val="multilevel"/>
    <w:tmpl w:val="A8703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2D21BC"/>
    <w:multiLevelType w:val="hybridMultilevel"/>
    <w:tmpl w:val="C91E0EC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6761E"/>
    <w:multiLevelType w:val="hybridMultilevel"/>
    <w:tmpl w:val="56C64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3C097D"/>
    <w:multiLevelType w:val="hybridMultilevel"/>
    <w:tmpl w:val="70E46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509CA"/>
    <w:multiLevelType w:val="hybridMultilevel"/>
    <w:tmpl w:val="19C02C70"/>
    <w:lvl w:ilvl="0" w:tplc="79B813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BA328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B4331E"/>
    <w:multiLevelType w:val="hybridMultilevel"/>
    <w:tmpl w:val="AD58BD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34A9F"/>
    <w:multiLevelType w:val="hybridMultilevel"/>
    <w:tmpl w:val="70E46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416AF"/>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625D4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862028"/>
    <w:multiLevelType w:val="hybridMultilevel"/>
    <w:tmpl w:val="7012DCD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9112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9041C5"/>
    <w:multiLevelType w:val="hybridMultilevel"/>
    <w:tmpl w:val="70E46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65CBC"/>
    <w:multiLevelType w:val="hybridMultilevel"/>
    <w:tmpl w:val="84D8B3E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95FCC"/>
    <w:multiLevelType w:val="hybridMultilevel"/>
    <w:tmpl w:val="64DE1CA2"/>
    <w:lvl w:ilvl="0" w:tplc="BCEAEC6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F7713A"/>
    <w:multiLevelType w:val="hybridMultilevel"/>
    <w:tmpl w:val="70E46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92D63"/>
    <w:multiLevelType w:val="multilevel"/>
    <w:tmpl w:val="BD423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6879C0"/>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7A3E59"/>
    <w:multiLevelType w:val="hybridMultilevel"/>
    <w:tmpl w:val="5BE013DA"/>
    <w:lvl w:ilvl="0" w:tplc="8BB2C55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F7D"/>
    <w:multiLevelType w:val="hybridMultilevel"/>
    <w:tmpl w:val="718680B0"/>
    <w:lvl w:ilvl="0" w:tplc="2D22E5A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74BF4"/>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5F4B8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646215"/>
    <w:multiLevelType w:val="hybridMultilevel"/>
    <w:tmpl w:val="092A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A7827"/>
    <w:multiLevelType w:val="hybridMultilevel"/>
    <w:tmpl w:val="3238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086983"/>
    <w:multiLevelType w:val="hybridMultilevel"/>
    <w:tmpl w:val="9ACC0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49094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472632"/>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6E7356"/>
    <w:multiLevelType w:val="hybridMultilevel"/>
    <w:tmpl w:val="A1747AD8"/>
    <w:lvl w:ilvl="0" w:tplc="5066A92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D876B89"/>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5B2438"/>
    <w:multiLevelType w:val="hybridMultilevel"/>
    <w:tmpl w:val="3AD8FF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735D0C"/>
    <w:multiLevelType w:val="hybridMultilevel"/>
    <w:tmpl w:val="70E46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6640B"/>
    <w:multiLevelType w:val="hybridMultilevel"/>
    <w:tmpl w:val="402C51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93EE4"/>
    <w:multiLevelType w:val="hybridMultilevel"/>
    <w:tmpl w:val="70E46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D63E2"/>
    <w:multiLevelType w:val="hybridMultilevel"/>
    <w:tmpl w:val="20107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F11367"/>
    <w:multiLevelType w:val="hybridMultilevel"/>
    <w:tmpl w:val="7012DCD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12C71AA"/>
    <w:multiLevelType w:val="hybridMultilevel"/>
    <w:tmpl w:val="70E46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C2C1B"/>
    <w:multiLevelType w:val="hybridMultilevel"/>
    <w:tmpl w:val="65E0A93C"/>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3C2598"/>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07517E"/>
    <w:multiLevelType w:val="hybridMultilevel"/>
    <w:tmpl w:val="5A1C72F4"/>
    <w:lvl w:ilvl="0" w:tplc="8DD819F2">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F4FEB"/>
    <w:multiLevelType w:val="hybridMultilevel"/>
    <w:tmpl w:val="AD58BD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6812FF"/>
    <w:multiLevelType w:val="hybridMultilevel"/>
    <w:tmpl w:val="B95C92AC"/>
    <w:lvl w:ilvl="0" w:tplc="0A20BB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5"/>
  </w:num>
  <w:num w:numId="4">
    <w:abstractNumId w:val="19"/>
  </w:num>
  <w:num w:numId="5">
    <w:abstractNumId w:val="20"/>
  </w:num>
  <w:num w:numId="6">
    <w:abstractNumId w:val="7"/>
  </w:num>
  <w:num w:numId="7">
    <w:abstractNumId w:val="22"/>
  </w:num>
  <w:num w:numId="8">
    <w:abstractNumId w:val="26"/>
  </w:num>
  <w:num w:numId="9">
    <w:abstractNumId w:val="44"/>
  </w:num>
  <w:num w:numId="10">
    <w:abstractNumId w:val="41"/>
  </w:num>
  <w:num w:numId="11">
    <w:abstractNumId w:val="15"/>
  </w:num>
  <w:num w:numId="12">
    <w:abstractNumId w:val="12"/>
  </w:num>
  <w:num w:numId="13">
    <w:abstractNumId w:val="5"/>
  </w:num>
  <w:num w:numId="14">
    <w:abstractNumId w:val="29"/>
  </w:num>
  <w:num w:numId="15">
    <w:abstractNumId w:val="34"/>
  </w:num>
  <w:num w:numId="16">
    <w:abstractNumId w:val="25"/>
  </w:num>
  <w:num w:numId="17">
    <w:abstractNumId w:val="28"/>
  </w:num>
  <w:num w:numId="18">
    <w:abstractNumId w:val="37"/>
  </w:num>
  <w:num w:numId="19">
    <w:abstractNumId w:val="21"/>
  </w:num>
  <w:num w:numId="20">
    <w:abstractNumId w:val="18"/>
  </w:num>
  <w:num w:numId="21">
    <w:abstractNumId w:val="23"/>
  </w:num>
  <w:num w:numId="22">
    <w:abstractNumId w:val="16"/>
  </w:num>
  <w:num w:numId="23">
    <w:abstractNumId w:val="8"/>
  </w:num>
  <w:num w:numId="24">
    <w:abstractNumId w:val="14"/>
  </w:num>
  <w:num w:numId="25">
    <w:abstractNumId w:val="4"/>
  </w:num>
  <w:num w:numId="26">
    <w:abstractNumId w:val="32"/>
  </w:num>
  <w:num w:numId="27">
    <w:abstractNumId w:val="2"/>
  </w:num>
  <w:num w:numId="28">
    <w:abstractNumId w:val="9"/>
  </w:num>
  <w:num w:numId="29">
    <w:abstractNumId w:val="10"/>
  </w:num>
  <w:num w:numId="30">
    <w:abstractNumId w:val="30"/>
  </w:num>
  <w:num w:numId="31">
    <w:abstractNumId w:val="39"/>
  </w:num>
  <w:num w:numId="32">
    <w:abstractNumId w:val="31"/>
  </w:num>
  <w:num w:numId="33">
    <w:abstractNumId w:val="40"/>
  </w:num>
  <w:num w:numId="34">
    <w:abstractNumId w:val="27"/>
  </w:num>
  <w:num w:numId="35">
    <w:abstractNumId w:val="6"/>
  </w:num>
  <w:num w:numId="36">
    <w:abstractNumId w:val="35"/>
  </w:num>
  <w:num w:numId="37">
    <w:abstractNumId w:val="13"/>
  </w:num>
  <w:num w:numId="38">
    <w:abstractNumId w:val="33"/>
  </w:num>
  <w:num w:numId="39">
    <w:abstractNumId w:val="0"/>
  </w:num>
  <w:num w:numId="40">
    <w:abstractNumId w:val="3"/>
  </w:num>
  <w:num w:numId="41">
    <w:abstractNumId w:val="42"/>
  </w:num>
  <w:num w:numId="42">
    <w:abstractNumId w:val="24"/>
  </w:num>
  <w:num w:numId="43">
    <w:abstractNumId w:val="38"/>
  </w:num>
  <w:num w:numId="44">
    <w:abstractNumId w:val="36"/>
  </w:num>
  <w:num w:numId="45">
    <w:abstractNumId w:val="4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7F"/>
    <w:rsid w:val="00030CF0"/>
    <w:rsid w:val="00035BCB"/>
    <w:rsid w:val="000411F3"/>
    <w:rsid w:val="000552D0"/>
    <w:rsid w:val="000652CD"/>
    <w:rsid w:val="00075153"/>
    <w:rsid w:val="000B0174"/>
    <w:rsid w:val="000B1997"/>
    <w:rsid w:val="000B2528"/>
    <w:rsid w:val="000C15BD"/>
    <w:rsid w:val="000C2DED"/>
    <w:rsid w:val="000D1419"/>
    <w:rsid w:val="000E2F0E"/>
    <w:rsid w:val="000E4E43"/>
    <w:rsid w:val="00101706"/>
    <w:rsid w:val="00117C2E"/>
    <w:rsid w:val="00132D8C"/>
    <w:rsid w:val="001458B9"/>
    <w:rsid w:val="00153A31"/>
    <w:rsid w:val="001770C8"/>
    <w:rsid w:val="001A6262"/>
    <w:rsid w:val="001B719C"/>
    <w:rsid w:val="00202A75"/>
    <w:rsid w:val="00204100"/>
    <w:rsid w:val="00227A69"/>
    <w:rsid w:val="00232E92"/>
    <w:rsid w:val="00250D79"/>
    <w:rsid w:val="00281987"/>
    <w:rsid w:val="00290F54"/>
    <w:rsid w:val="002976B7"/>
    <w:rsid w:val="002A2C45"/>
    <w:rsid w:val="002B1D09"/>
    <w:rsid w:val="002B7D6E"/>
    <w:rsid w:val="002D0F95"/>
    <w:rsid w:val="002F3A44"/>
    <w:rsid w:val="00325147"/>
    <w:rsid w:val="003528F1"/>
    <w:rsid w:val="0035458A"/>
    <w:rsid w:val="00360331"/>
    <w:rsid w:val="003879F4"/>
    <w:rsid w:val="00392C5B"/>
    <w:rsid w:val="003B03F4"/>
    <w:rsid w:val="003C3992"/>
    <w:rsid w:val="003D2CE0"/>
    <w:rsid w:val="003D4E6A"/>
    <w:rsid w:val="003D51F3"/>
    <w:rsid w:val="003E4EB3"/>
    <w:rsid w:val="00404A6A"/>
    <w:rsid w:val="00444C1E"/>
    <w:rsid w:val="00446C53"/>
    <w:rsid w:val="004559A1"/>
    <w:rsid w:val="004971E4"/>
    <w:rsid w:val="004B2027"/>
    <w:rsid w:val="004C153D"/>
    <w:rsid w:val="004D07A1"/>
    <w:rsid w:val="005233F0"/>
    <w:rsid w:val="0052714A"/>
    <w:rsid w:val="00534EEF"/>
    <w:rsid w:val="00541D8A"/>
    <w:rsid w:val="005424B8"/>
    <w:rsid w:val="00545394"/>
    <w:rsid w:val="00562962"/>
    <w:rsid w:val="005722EF"/>
    <w:rsid w:val="005778A2"/>
    <w:rsid w:val="005855E0"/>
    <w:rsid w:val="005B5653"/>
    <w:rsid w:val="005C294F"/>
    <w:rsid w:val="005F38A8"/>
    <w:rsid w:val="006315BA"/>
    <w:rsid w:val="00636E04"/>
    <w:rsid w:val="006405D2"/>
    <w:rsid w:val="0064146E"/>
    <w:rsid w:val="006575FC"/>
    <w:rsid w:val="00663850"/>
    <w:rsid w:val="0069142F"/>
    <w:rsid w:val="006A59C7"/>
    <w:rsid w:val="006F27F4"/>
    <w:rsid w:val="006F6D9D"/>
    <w:rsid w:val="007028C7"/>
    <w:rsid w:val="007169C1"/>
    <w:rsid w:val="00720A8D"/>
    <w:rsid w:val="00762AEE"/>
    <w:rsid w:val="00765033"/>
    <w:rsid w:val="007707F5"/>
    <w:rsid w:val="00793446"/>
    <w:rsid w:val="007C1468"/>
    <w:rsid w:val="007F680B"/>
    <w:rsid w:val="007F6E03"/>
    <w:rsid w:val="0082394E"/>
    <w:rsid w:val="008317F1"/>
    <w:rsid w:val="0083739B"/>
    <w:rsid w:val="00846B93"/>
    <w:rsid w:val="008A652E"/>
    <w:rsid w:val="008E4C65"/>
    <w:rsid w:val="008F4409"/>
    <w:rsid w:val="008F608B"/>
    <w:rsid w:val="00904FDB"/>
    <w:rsid w:val="00907C18"/>
    <w:rsid w:val="009148B6"/>
    <w:rsid w:val="00934909"/>
    <w:rsid w:val="0093678C"/>
    <w:rsid w:val="009815EB"/>
    <w:rsid w:val="0098438B"/>
    <w:rsid w:val="0099697A"/>
    <w:rsid w:val="009977A4"/>
    <w:rsid w:val="009B65EB"/>
    <w:rsid w:val="009C774C"/>
    <w:rsid w:val="009D2AD5"/>
    <w:rsid w:val="009F27C2"/>
    <w:rsid w:val="00A059F2"/>
    <w:rsid w:val="00A26F7F"/>
    <w:rsid w:val="00A440E3"/>
    <w:rsid w:val="00A47531"/>
    <w:rsid w:val="00A52BAD"/>
    <w:rsid w:val="00A56167"/>
    <w:rsid w:val="00A56EB3"/>
    <w:rsid w:val="00A604D9"/>
    <w:rsid w:val="00A95B13"/>
    <w:rsid w:val="00AA41B9"/>
    <w:rsid w:val="00AC1B49"/>
    <w:rsid w:val="00AC57D0"/>
    <w:rsid w:val="00AD36BE"/>
    <w:rsid w:val="00AE38A8"/>
    <w:rsid w:val="00AF615A"/>
    <w:rsid w:val="00B32FD0"/>
    <w:rsid w:val="00B4138D"/>
    <w:rsid w:val="00B72B41"/>
    <w:rsid w:val="00B75F3A"/>
    <w:rsid w:val="00C00AB8"/>
    <w:rsid w:val="00C21D91"/>
    <w:rsid w:val="00C2586A"/>
    <w:rsid w:val="00C34B88"/>
    <w:rsid w:val="00C44A2A"/>
    <w:rsid w:val="00C721F6"/>
    <w:rsid w:val="00C77330"/>
    <w:rsid w:val="00C80ED3"/>
    <w:rsid w:val="00C91625"/>
    <w:rsid w:val="00CC4E3A"/>
    <w:rsid w:val="00CD5D31"/>
    <w:rsid w:val="00CE4884"/>
    <w:rsid w:val="00CF673F"/>
    <w:rsid w:val="00D45074"/>
    <w:rsid w:val="00DA21B1"/>
    <w:rsid w:val="00DB5646"/>
    <w:rsid w:val="00DC07E8"/>
    <w:rsid w:val="00DC25A9"/>
    <w:rsid w:val="00DD5118"/>
    <w:rsid w:val="00E026A7"/>
    <w:rsid w:val="00E4534C"/>
    <w:rsid w:val="00E53CB6"/>
    <w:rsid w:val="00E57792"/>
    <w:rsid w:val="00E57994"/>
    <w:rsid w:val="00E8702C"/>
    <w:rsid w:val="00EA408A"/>
    <w:rsid w:val="00EB226D"/>
    <w:rsid w:val="00EB3F6E"/>
    <w:rsid w:val="00ED26E4"/>
    <w:rsid w:val="00ED2AA2"/>
    <w:rsid w:val="00EE2D3F"/>
    <w:rsid w:val="00EF16FC"/>
    <w:rsid w:val="00EF28D5"/>
    <w:rsid w:val="00F015C8"/>
    <w:rsid w:val="00F05EB9"/>
    <w:rsid w:val="00F307BB"/>
    <w:rsid w:val="00F3601F"/>
    <w:rsid w:val="00F40C2C"/>
    <w:rsid w:val="00F54700"/>
    <w:rsid w:val="00F74A9E"/>
    <w:rsid w:val="00F8002A"/>
    <w:rsid w:val="00F81A7E"/>
    <w:rsid w:val="00F93CE5"/>
    <w:rsid w:val="00F945A7"/>
    <w:rsid w:val="00FD21DB"/>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AA930"/>
  <w15:docId w15:val="{EC77091E-DE48-47E8-89D1-FD33B332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7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75FC"/>
    <w:pPr>
      <w:keepNext/>
      <w:keepLines/>
      <w:spacing w:before="480" w:after="120"/>
      <w:outlineLvl w:val="0"/>
    </w:pPr>
    <w:rPr>
      <w:rFonts w:ascii="Calibri" w:eastAsia="Calibri" w:hAnsi="Calibri" w:cs="Calibri"/>
      <w:b/>
      <w:sz w:val="22"/>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15E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815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15EB"/>
    <w:rPr>
      <w:b/>
      <w:bCs/>
    </w:rPr>
  </w:style>
  <w:style w:type="character" w:customStyle="1" w:styleId="CommentSubjectChar">
    <w:name w:val="Comment Subject Char"/>
    <w:basedOn w:val="CommentTextChar"/>
    <w:link w:val="CommentSubject"/>
    <w:uiPriority w:val="99"/>
    <w:semiHidden/>
    <w:rsid w:val="009815EB"/>
    <w:rPr>
      <w:b/>
      <w:bCs/>
    </w:rPr>
  </w:style>
  <w:style w:type="paragraph" w:styleId="ListParagraph">
    <w:name w:val="List Paragraph"/>
    <w:basedOn w:val="Normal"/>
    <w:uiPriority w:val="1"/>
    <w:qFormat/>
    <w:rsid w:val="00DC07E8"/>
    <w:pPr>
      <w:ind w:left="720"/>
      <w:contextualSpacing/>
    </w:pPr>
    <w:rPr>
      <w:rFonts w:eastAsia="Calibri" w:cs="Calibri"/>
      <w:sz w:val="22"/>
      <w:szCs w:val="20"/>
    </w:rPr>
  </w:style>
  <w:style w:type="character" w:styleId="Hyperlink">
    <w:name w:val="Hyperlink"/>
    <w:basedOn w:val="DefaultParagraphFont"/>
    <w:uiPriority w:val="99"/>
    <w:unhideWhenUsed/>
    <w:rsid w:val="001A6262"/>
    <w:rPr>
      <w:color w:val="0000FF" w:themeColor="hyperlink"/>
      <w:u w:val="single"/>
    </w:rPr>
  </w:style>
  <w:style w:type="character" w:styleId="UnresolvedMention">
    <w:name w:val="Unresolved Mention"/>
    <w:basedOn w:val="DefaultParagraphFont"/>
    <w:uiPriority w:val="99"/>
    <w:semiHidden/>
    <w:unhideWhenUsed/>
    <w:rsid w:val="001A6262"/>
    <w:rPr>
      <w:color w:val="605E5C"/>
      <w:shd w:val="clear" w:color="auto" w:fill="E1DFDD"/>
    </w:rPr>
  </w:style>
  <w:style w:type="character" w:styleId="FollowedHyperlink">
    <w:name w:val="FollowedHyperlink"/>
    <w:basedOn w:val="DefaultParagraphFont"/>
    <w:uiPriority w:val="99"/>
    <w:semiHidden/>
    <w:unhideWhenUsed/>
    <w:rsid w:val="00D45074"/>
    <w:rPr>
      <w:color w:val="800080" w:themeColor="followedHyperlink"/>
      <w:u w:val="single"/>
    </w:rPr>
  </w:style>
  <w:style w:type="character" w:customStyle="1" w:styleId="Heading1Char">
    <w:name w:val="Heading 1 Char"/>
    <w:basedOn w:val="DefaultParagraphFont"/>
    <w:link w:val="Heading1"/>
    <w:uiPriority w:val="9"/>
    <w:rsid w:val="006575FC"/>
    <w:rPr>
      <w:b/>
      <w:sz w:val="22"/>
      <w:szCs w:val="48"/>
    </w:rPr>
  </w:style>
  <w:style w:type="table" w:styleId="TableGrid">
    <w:name w:val="Table Grid"/>
    <w:basedOn w:val="TableNormal"/>
    <w:uiPriority w:val="39"/>
    <w:rsid w:val="006575FC"/>
    <w:rPr>
      <w:rFonts w:asciiTheme="minorHAnsi" w:eastAsiaTheme="minorHAnsi" w:hAnsiTheme="minorHAnsi" w:cstheme="minorHAnsi"/>
      <w:color w:val="0070C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575F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evel3">
    <w:name w:val="Level 3"/>
    <w:basedOn w:val="Normal"/>
    <w:rsid w:val="006575FC"/>
    <w:pPr>
      <w:autoSpaceDE w:val="0"/>
      <w:autoSpaceDN w:val="0"/>
      <w:adjustRightInd w:val="0"/>
      <w:spacing w:before="180" w:line="280" w:lineRule="atLeast"/>
      <w:ind w:left="1368" w:hanging="216"/>
      <w:jc w:val="both"/>
    </w:pPr>
    <w:rPr>
      <w:rFonts w:ascii="Berkeley Book" w:hAnsi="Berkeley Book"/>
      <w:sz w:val="21"/>
      <w:szCs w:val="20"/>
    </w:rPr>
  </w:style>
  <w:style w:type="paragraph" w:customStyle="1" w:styleId="Default">
    <w:name w:val="Default"/>
    <w:rsid w:val="006575FC"/>
    <w:pPr>
      <w:autoSpaceDE w:val="0"/>
      <w:autoSpaceDN w:val="0"/>
      <w:adjustRightInd w:val="0"/>
    </w:pPr>
    <w:rPr>
      <w:rFonts w:eastAsiaTheme="minorHAnsi"/>
      <w:color w:val="000000"/>
      <w:sz w:val="24"/>
      <w:szCs w:val="24"/>
    </w:rPr>
  </w:style>
  <w:style w:type="paragraph" w:styleId="Footer">
    <w:name w:val="footer"/>
    <w:basedOn w:val="Normal"/>
    <w:link w:val="FooterChar"/>
    <w:uiPriority w:val="99"/>
    <w:unhideWhenUsed/>
    <w:rsid w:val="006575FC"/>
    <w:pPr>
      <w:tabs>
        <w:tab w:val="center" w:pos="4680"/>
        <w:tab w:val="right" w:pos="9360"/>
      </w:tabs>
    </w:pPr>
    <w:rPr>
      <w:rFonts w:asciiTheme="minorHAnsi" w:eastAsiaTheme="minorHAnsi" w:hAnsiTheme="minorHAnsi" w:cstheme="minorHAnsi"/>
      <w:sz w:val="20"/>
      <w:szCs w:val="20"/>
    </w:rPr>
  </w:style>
  <w:style w:type="character" w:customStyle="1" w:styleId="FooterChar">
    <w:name w:val="Footer Char"/>
    <w:basedOn w:val="DefaultParagraphFont"/>
    <w:link w:val="Footer"/>
    <w:uiPriority w:val="99"/>
    <w:rsid w:val="006575FC"/>
    <w:rPr>
      <w:rFonts w:asciiTheme="minorHAnsi" w:eastAsiaTheme="minorHAnsi" w:hAnsiTheme="minorHAnsi" w:cstheme="minorHAnsi"/>
    </w:rPr>
  </w:style>
  <w:style w:type="paragraph" w:styleId="BodyText">
    <w:name w:val="Body Text"/>
    <w:basedOn w:val="Normal"/>
    <w:link w:val="BodyTextChar"/>
    <w:uiPriority w:val="1"/>
    <w:qFormat/>
    <w:rsid w:val="006575FC"/>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6575FC"/>
    <w:rPr>
      <w:rFonts w:ascii="Arial" w:eastAsia="Arial" w:hAnsi="Arial" w:cs="Arial"/>
      <w:sz w:val="24"/>
      <w:szCs w:val="24"/>
    </w:rPr>
  </w:style>
  <w:style w:type="paragraph" w:styleId="Caption">
    <w:name w:val="caption"/>
    <w:basedOn w:val="Normal"/>
    <w:next w:val="Normal"/>
    <w:uiPriority w:val="35"/>
    <w:semiHidden/>
    <w:unhideWhenUsed/>
    <w:qFormat/>
    <w:rsid w:val="006575FC"/>
    <w:pPr>
      <w:spacing w:after="200"/>
    </w:pPr>
    <w:rPr>
      <w:rFonts w:asciiTheme="minorHAnsi" w:eastAsiaTheme="minorHAnsi" w:hAnsiTheme="minorHAnsi" w:cstheme="minorHAnsi"/>
      <w:i/>
      <w:iCs/>
      <w:color w:val="1F497D" w:themeColor="text2"/>
      <w:sz w:val="18"/>
      <w:szCs w:val="18"/>
    </w:rPr>
  </w:style>
  <w:style w:type="paragraph" w:styleId="Header">
    <w:name w:val="header"/>
    <w:basedOn w:val="Normal"/>
    <w:link w:val="HeaderChar"/>
    <w:uiPriority w:val="99"/>
    <w:unhideWhenUsed/>
    <w:rsid w:val="006575FC"/>
    <w:pPr>
      <w:tabs>
        <w:tab w:val="center" w:pos="4680"/>
        <w:tab w:val="right" w:pos="9360"/>
      </w:tabs>
    </w:pPr>
    <w:rPr>
      <w:rFonts w:asciiTheme="minorHAnsi" w:eastAsiaTheme="minorHAnsi" w:hAnsiTheme="minorHAnsi" w:cstheme="minorHAnsi"/>
      <w:sz w:val="20"/>
      <w:szCs w:val="20"/>
    </w:rPr>
  </w:style>
  <w:style w:type="character" w:customStyle="1" w:styleId="HeaderChar">
    <w:name w:val="Header Char"/>
    <w:basedOn w:val="DefaultParagraphFont"/>
    <w:link w:val="Header"/>
    <w:uiPriority w:val="99"/>
    <w:rsid w:val="006575FC"/>
    <w:rPr>
      <w:rFonts w:asciiTheme="minorHAnsi" w:eastAsiaTheme="minorHAnsi" w:hAnsiTheme="minorHAnsi" w:cstheme="minorHAnsi"/>
    </w:rPr>
  </w:style>
  <w:style w:type="character" w:customStyle="1" w:styleId="TitleChar">
    <w:name w:val="Title Char"/>
    <w:basedOn w:val="DefaultParagraphFont"/>
    <w:link w:val="Title"/>
    <w:uiPriority w:val="10"/>
    <w:rsid w:val="006575FC"/>
    <w:rPr>
      <w:b/>
      <w:sz w:val="72"/>
      <w:szCs w:val="72"/>
    </w:rPr>
  </w:style>
  <w:style w:type="paragraph" w:styleId="Revision">
    <w:name w:val="Revision"/>
    <w:hidden/>
    <w:uiPriority w:val="99"/>
    <w:semiHidden/>
    <w:rsid w:val="00A56E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4675">
      <w:bodyDiv w:val="1"/>
      <w:marLeft w:val="0"/>
      <w:marRight w:val="0"/>
      <w:marTop w:val="0"/>
      <w:marBottom w:val="0"/>
      <w:divBdr>
        <w:top w:val="none" w:sz="0" w:space="0" w:color="auto"/>
        <w:left w:val="none" w:sz="0" w:space="0" w:color="auto"/>
        <w:bottom w:val="none" w:sz="0" w:space="0" w:color="auto"/>
        <w:right w:val="none" w:sz="0" w:space="0" w:color="auto"/>
      </w:divBdr>
    </w:div>
    <w:div w:id="324474033">
      <w:bodyDiv w:val="1"/>
      <w:marLeft w:val="0"/>
      <w:marRight w:val="0"/>
      <w:marTop w:val="0"/>
      <w:marBottom w:val="0"/>
      <w:divBdr>
        <w:top w:val="none" w:sz="0" w:space="0" w:color="auto"/>
        <w:left w:val="none" w:sz="0" w:space="0" w:color="auto"/>
        <w:bottom w:val="none" w:sz="0" w:space="0" w:color="auto"/>
        <w:right w:val="none" w:sz="0" w:space="0" w:color="auto"/>
      </w:divBdr>
    </w:div>
    <w:div w:id="1732999122">
      <w:bodyDiv w:val="1"/>
      <w:marLeft w:val="0"/>
      <w:marRight w:val="0"/>
      <w:marTop w:val="0"/>
      <w:marBottom w:val="0"/>
      <w:divBdr>
        <w:top w:val="none" w:sz="0" w:space="0" w:color="auto"/>
        <w:left w:val="none" w:sz="0" w:space="0" w:color="auto"/>
        <w:bottom w:val="none" w:sz="0" w:space="0" w:color="auto"/>
        <w:right w:val="none" w:sz="0" w:space="0" w:color="auto"/>
      </w:divBdr>
    </w:div>
    <w:div w:id="204020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jfuture.org/" TargetMode="External"/><Relationship Id="rId18" Type="http://schemas.openxmlformats.org/officeDocument/2006/relationships/header" Target="header2.xml"/><Relationship Id="rId26" Type="http://schemas.openxmlformats.org/officeDocument/2006/relationships/hyperlink" Target="https://www.nj.gov/agriculture/divisions/anr/agriassist/chapter251.html" TargetMode="Externa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yperlink" Target="https://www.njstormwater.org/maintenance_guidance.htm" TargetMode="Externa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velopersguide.njfuture.org/" TargetMode="External"/><Relationship Id="rId20" Type="http://schemas.openxmlformats.org/officeDocument/2006/relationships/footer" Target="footer2.xml"/><Relationship Id="rId29" Type="http://schemas.openxmlformats.org/officeDocument/2006/relationships/image" Target="media/image2.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dep/climatechange/docs/nj-scientific-report-2020.pdf" TargetMode="External"/><Relationship Id="rId24" Type="http://schemas.openxmlformats.org/officeDocument/2006/relationships/footer" Target="footer4.xml"/><Relationship Id="rId32" Type="http://schemas.openxmlformats.org/officeDocument/2006/relationships/hyperlink" Target="https://www.nj.gov/dep/njgs/pricelst/gsreport/gsr32.pdf" TargetMode="External"/><Relationship Id="rId37" Type="http://schemas.openxmlformats.org/officeDocument/2006/relationships/header" Target="head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gitoolkit.njfuture.org/" TargetMode="External"/><Relationship Id="rId23" Type="http://schemas.openxmlformats.org/officeDocument/2006/relationships/hyperlink" Target="https://stormwaterutilities.njfuture.org/" TargetMode="External"/><Relationship Id="rId28" Type="http://schemas.openxmlformats.org/officeDocument/2006/relationships/hyperlink" Target="https://www.epa.gov/nps/urban-runoff-low-impact-development" TargetMode="External"/><Relationship Id="rId36" Type="http://schemas.openxmlformats.org/officeDocument/2006/relationships/hyperlink" Target="https://www.njstormwater.org/maintenance_guidance.htm" TargetMode="External"/><Relationship Id="rId10" Type="http://schemas.openxmlformats.org/officeDocument/2006/relationships/hyperlink" Target="https://www.state.nj.us/dep/wms/bears/2016_integrated_report.htm" TargetMode="External"/><Relationship Id="rId19" Type="http://schemas.openxmlformats.org/officeDocument/2006/relationships/footer" Target="footer1.xml"/><Relationship Id="rId31" Type="http://schemas.openxmlformats.org/officeDocument/2006/relationships/hyperlink" Target="http://www.nj.gov/agriculture/divisions/anr/pdf/2014NJSoilErosionControlStandardsComplet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gov/dep/stormwater/bmp_manual/NJ_SWBMP_D.pdf" TargetMode="External"/><Relationship Id="rId14" Type="http://schemas.openxmlformats.org/officeDocument/2006/relationships/hyperlink" Target="https://www.njfuture.org/issues/environment-and-agriculture/water-sewer/green-infrastructure/"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www.nrcs.usda.gov/Internet/FSE_DOCUMENTS/stelprdb1044171.pdf" TargetMode="External"/><Relationship Id="rId35" Type="http://schemas.openxmlformats.org/officeDocument/2006/relationships/image" Target="media/image3.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jstormwater.org/bmp_manual/NJ_SWBMP_D.pdf" TargetMode="External"/><Relationship Id="rId17" Type="http://schemas.openxmlformats.org/officeDocument/2006/relationships/header" Target="header1.xml"/><Relationship Id="rId25" Type="http://schemas.openxmlformats.org/officeDocument/2006/relationships/hyperlink" Target="https://www.epa.gov/nps/urban-runoff-low-impact-development" TargetMode="External"/><Relationship Id="rId33" Type="http://schemas.openxmlformats.org/officeDocument/2006/relationships/hyperlink" Target="http://www.nj.gov/dep/stormwater/bmp_manual2.htm"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7632-D889-134A-A19D-F1C15B28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18347</Words>
  <Characters>104583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Tabas</cp:lastModifiedBy>
  <cp:revision>2</cp:revision>
  <cp:lastPrinted>2021-02-08T20:46:00Z</cp:lastPrinted>
  <dcterms:created xsi:type="dcterms:W3CDTF">2021-02-08T22:49:00Z</dcterms:created>
  <dcterms:modified xsi:type="dcterms:W3CDTF">2021-02-08T22:49:00Z</dcterms:modified>
</cp:coreProperties>
</file>